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30" w:rsidRPr="00B22030" w:rsidRDefault="00B22030" w:rsidP="00B22030">
      <w:pPr>
        <w:tabs>
          <w:tab w:val="left" w:pos="219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8915441"/>
      <w:r w:rsidRPr="00B22030">
        <w:rPr>
          <w:rFonts w:ascii="Times New Roman" w:eastAsia="Calibri" w:hAnsi="Times New Roman" w:cs="Times New Roman"/>
          <w:b/>
          <w:sz w:val="24"/>
          <w:szCs w:val="24"/>
        </w:rPr>
        <w:t>Пакет оценочных материалов и система оценивания</w:t>
      </w:r>
      <w:bookmarkEnd w:id="0"/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03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B22030">
        <w:rPr>
          <w:rFonts w:ascii="Times New Roman" w:eastAsia="Calibri" w:hAnsi="Times New Roman" w:cs="Times New Roman"/>
          <w:b/>
          <w:sz w:val="24"/>
          <w:szCs w:val="24"/>
        </w:rPr>
        <w:t>обучения по предмету</w:t>
      </w:r>
      <w:proofErr w:type="gramEnd"/>
      <w:r w:rsidRPr="00B22030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Пакет указанных материалов состоит из пяти компонентов.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I. Контрольно-измерительные материалы.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Выбор указанных ниже типов и примеров контрольно-измерительных материалов обусловлен педагогической и методической целесообразностью, с учётом предметных особенностей курса «Математика. 2 класс».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Предложенные типы и примеры заданий: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— ориентируют учителя в диапазоне контрольно-измерительных материалов по курсу, помогают разнообразить задания тренировочного, контрольного и дополнительного модулей, как интерактивного видео-урока, так   и традиционного урока в рамках классно-урочной системы;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— 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младших школьников, а также мотивационного и психоэмоционального компонентов уроков;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— позволяют отрабатывать навыки, закреплять полученные знания и </w:t>
      </w:r>
      <w:proofErr w:type="spellStart"/>
      <w:r w:rsidRPr="00B22030">
        <w:rPr>
          <w:rFonts w:ascii="Times New Roman" w:eastAsia="Calibri" w:hAnsi="Times New Roman" w:cs="Times New Roman"/>
          <w:sz w:val="24"/>
          <w:szCs w:val="24"/>
        </w:rPr>
        <w:t>контролироватьрезультаты</w:t>
      </w:r>
      <w:proofErr w:type="spell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обучения, как в ходе каждого урока, так и в  рамках итогового урока по материалу раздела.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II. Типы и примеры заданий контрольно-измерительных материалов, их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краткая характеристика: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1. Единичный/множественный выбор: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Какое число надо поставить вместо пропуска, чтобы равенство стало верным?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Ответы для выбора даны в виде трёх чисел. Учащийся должен выбрать 1 верное число из 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>предложенного</w:t>
      </w:r>
      <w:proofErr w:type="gramEnd"/>
      <w:r w:rsidRPr="00B220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2. Выбор элемента из выпадающего списка: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Дана текстовая задача.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Выбери и отметь правильное решение задачи.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В ниспадающем списке ответы даны 3 варианта решения.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3. Установление соответствий между элементами двух множеств: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 (базовый уровень):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Соедините линиями название геометрической фигуры с рамкой, в которой она  начерчена.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Необходимо установить парное соединение объектов, расположенных в 2 ряда: </w:t>
      </w:r>
      <w:proofErr w:type="spellStart"/>
      <w:r w:rsidRPr="00B22030">
        <w:rPr>
          <w:rFonts w:ascii="Times New Roman" w:eastAsia="Calibri" w:hAnsi="Times New Roman" w:cs="Times New Roman"/>
          <w:sz w:val="24"/>
          <w:szCs w:val="24"/>
        </w:rPr>
        <w:t>впервом</w:t>
      </w:r>
      <w:proofErr w:type="spell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ряду – геометрические фигуры в рамках, во втором – название фигур.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 (повышенный уровень):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Соедините линиями название пары карточек: задача – решение.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установить парное соединение объектов, расположенных в 2 ряда: в первом ряду – 3 текста задач в рамках, во втором – 3 схемы к задачам.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4. Ребус-соответствие: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Образуйте пары: компоненты действия умножение – его название.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попарно соединить линиями объекты (компоненты действия умножение и их названия), расположенные хаотично.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5. Добавление подписей к изображениям: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Укажите все геометрические фигуры, из которых составлена аппликация.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переместить карточку с названием фигуры к соответствующей части аппликации.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6. Подстановка элементов в пропуски в тексте: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lastRenderedPageBreak/>
        <w:t>Все 15 слив разложили в 3 вазы ____________________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Сколько слив в одной вазе?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Дополни условие задачи одним словом, чтобы решение было таким: 15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3 = 5 (сл.)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Дополни определения: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Прямоугольник – это ______________________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Квадрат – это _____________________________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Противоположные стороны ____________________ равны.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7. Подстановка элементов в пропуски в таблице: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По вертикали записаны названия компонентов действия вычитание (уменьшаемое, вычитаемое, разность). В некоторых ячейках отсутствуют числа.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путем перетаскивания вставить в таблицу недостающие в ячейках числа.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8. Кроссворд: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Разгадайте кроссворд.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В кроссворде по вертикали зашифровано слово «геометрия». Рядом расположены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названия геометрических фигур. Необходимо перетащить названия 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соответствующие строки кроссворда, чтобы отгадать зашифрованное по вертикали слово.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9. Сортировка элементов по категориям: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 (базовый уровень):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Распределите записи в 2 колонки: произведение и частное.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предложенные «карточки» с математическими записями разделить на две группы путем перетаскивания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 (повышенный уровень):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Распределите числа две колонки: «Меньше 14 и делятся на 3» и «Больше 14 и делятся на 2». Числа: 8, 16, 9, 21, 3.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предложенные «карточки» с математическими записями разделить на две группы путем перетаскивания.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10. Восстановление последовательности элементов горизонтальное/вертикальное: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Дорисуй фигуру по её половине.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11. Мозаика (</w:t>
      </w:r>
      <w:proofErr w:type="spellStart"/>
      <w:r w:rsidRPr="00B22030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B2203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Соберите фигуру по образцу из предложенных элементов.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из предложенных элементов собрать фигуру в полном соответствии с образцом.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12. Подчеркивания, зачеркивания элементов: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 (базовый уровень):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Выбери правильный ответ и подчеркни его.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Чему равна сумма чисел 54 + 28?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Ответы: 92, 82, 72.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найти правильный ответ и подчеркнуть его.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13. Выделение цветом: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Залей все прямоугольники зелёным цветом, треугольники красным цветом, круги – синим.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14. Раскраска: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Раскрасьте рисунок. Каждый элемент рисунка обозначен числом, которому присвоен определённый цвет (1 – красный, 2 – синий и т.п.). Число необходимо получить в результате вычислений.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залить красками каждый элемент рисунка в соответствие с легендой.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B22030">
        <w:rPr>
          <w:rFonts w:ascii="Times New Roman" w:eastAsia="Calibri" w:hAnsi="Times New Roman" w:cs="Times New Roman"/>
          <w:sz w:val="24"/>
          <w:szCs w:val="24"/>
        </w:rPr>
        <w:t>Филворд</w:t>
      </w:r>
      <w:proofErr w:type="spell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– английский кроссворд: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lastRenderedPageBreak/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Найди все названия геометрических фигур.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в заполненной буквами таблице найти названия компонентов действия вычитание и выделить слова цветом.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16. Ввод с клавиатуры пропущенных элементов в тесте: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Напечатай пропущенное слово: Сложение одинаковых слагаемых можно заменить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действием __________________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Необходимо напечатать пропущенное слово «умножение».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III. О контрольно-измерительных материалах, представленных 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печатных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>пособиях</w:t>
      </w:r>
      <w:proofErr w:type="gram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курса «Математика. 2 класс»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В рамках реализации тренировочного, контрольного и дополнительного модуля интерактивных видео-уроков, а также в условиях традиционного  урока предлагаются возможности УМК «Математика. 2 класс». Например, в методическом аппарате каждой темы учебника «Математика. 2 класс» имеются задания для осуществления контрольно-оценочной деятельности. В конце каждого раздела даны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Задания для осуществления деятельности в рамках тренировочного и контрольного модулей уроков предлагает ряд  печатных учебных пособий.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IV. Печатные учебные пособия и их краткие характеристики: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Волкова С. И. Математика. Тетрадь учебных достижений. 2 класс16. Пособие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поможет выявить достижение учащимися предметных и </w:t>
      </w:r>
      <w:proofErr w:type="spellStart"/>
      <w:r w:rsidRPr="00B2203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 с помощью специальной системы заданий и инструментов самодиагностики и самооценки. Задания направлены на формирование и развитие регулятивных универсальных учебных действий. В пособии приведены инструменты для самопроверки выполнения работ, таблицы для самооценки результатов каждой работы и «Карты знаний и умений» по итогам каждого полугодия и учебного год. Все работы содержат задания базового и повышенного уровней. Волкова С. И. Математика. Проверочные работы. 2 класс. Пособие содержит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терминов). Проверочные работы составлены по 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>отдельным</w:t>
      </w:r>
      <w:proofErr w:type="gramEnd"/>
      <w:r w:rsidRPr="00B22030">
        <w:rPr>
          <w:rFonts w:ascii="Times New Roman" w:eastAsia="Calibri" w:hAnsi="Times New Roman" w:cs="Times New Roman"/>
          <w:sz w:val="24"/>
          <w:szCs w:val="24"/>
        </w:rPr>
        <w:t>, наиболее важным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В пособии представлена авторская система оценки учебных достижений </w:t>
      </w:r>
      <w:proofErr w:type="spellStart"/>
      <w:r w:rsidRPr="00B2203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B22030">
        <w:rPr>
          <w:rFonts w:ascii="Times New Roman" w:eastAsia="Calibri" w:hAnsi="Times New Roman" w:cs="Times New Roman"/>
          <w:sz w:val="24"/>
          <w:szCs w:val="24"/>
        </w:rPr>
        <w:t>пособствующая</w:t>
      </w:r>
      <w:proofErr w:type="spell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формированию у обучающихся действий самооценки и самоконтроля.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Тесты обеспечивают самопроверку знаний по всем изученным темам.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Волкова С. И. Математика. Тесты. 2 класс17. Тестовые задания разработаны ко всем учебным темам и включают задания базового и повышенного уровней сложности. Задания базового уровня представлены тремя видами тестов. При этом обеспечивается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постепенное нарастание сложности заданий как внутри каждого теста, так и при переходе от одного вида тестов к другому. Пособие позволит учителю получить информацию об уровне усвоения учащимися учебного материала по отдельным вопросам изученной темы, по всей теме и по всему курсу математики первого года обучения.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V. Нормы оценок за все виды проверочных работ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«5» – уровень выполнения требований значительно выше удовлетворительного: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> отсутствие ошибок, как по текущему, так и по предыдущему учебному</w:t>
      </w:r>
      <w:proofErr w:type="gramEnd"/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материалу;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 не более одного недочета.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«4» – уровень выполнения требований выше удовлетворительного: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 наличие 2-3 ошибок или 4-6 недочетов по текущему учебному материалу;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 не более 2 ошибок или 4 недочетов по пройденному материалу;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lastRenderedPageBreak/>
        <w:t> использование нерациональных приемов решения учебной задачи.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«3» – достаточный минимальный уровень выполнения требований, предъявляемых к конкретной работе: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 не более 4-6 ошибок или 10 недочетов по текущему учебному материалу;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 не более 3-5 ошибок или не более 8 недочетов по </w:t>
      </w:r>
      <w:proofErr w:type="gramStart"/>
      <w:r w:rsidRPr="00B22030">
        <w:rPr>
          <w:rFonts w:ascii="Times New Roman" w:eastAsia="Calibri" w:hAnsi="Times New Roman" w:cs="Times New Roman"/>
          <w:sz w:val="24"/>
          <w:szCs w:val="24"/>
        </w:rPr>
        <w:t>пройденному</w:t>
      </w:r>
      <w:proofErr w:type="gramEnd"/>
      <w:r w:rsidRPr="00B22030">
        <w:rPr>
          <w:rFonts w:ascii="Times New Roman" w:eastAsia="Calibri" w:hAnsi="Times New Roman" w:cs="Times New Roman"/>
          <w:sz w:val="24"/>
          <w:szCs w:val="24"/>
        </w:rPr>
        <w:t xml:space="preserve"> учебному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материалу.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«2» – уровень выполнения требований ниже удовлетворительного: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 наличие более 6 ошибок или 10 недочетов по текущему материалу;</w:t>
      </w:r>
    </w:p>
    <w:p w:rsidR="00B22030" w:rsidRPr="00B22030" w:rsidRDefault="00B22030" w:rsidP="00B22030">
      <w:pPr>
        <w:tabs>
          <w:tab w:val="left" w:pos="2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30">
        <w:rPr>
          <w:rFonts w:ascii="Times New Roman" w:eastAsia="Calibri" w:hAnsi="Times New Roman" w:cs="Times New Roman"/>
          <w:sz w:val="24"/>
          <w:szCs w:val="24"/>
        </w:rPr>
        <w:t> более 5 ошибок или более 8 недочетов по пройденному материалу.</w:t>
      </w:r>
    </w:p>
    <w:p w:rsidR="00DD7B87" w:rsidRDefault="00DD7B87">
      <w:bookmarkStart w:id="1" w:name="_GoBack"/>
      <w:bookmarkEnd w:id="1"/>
    </w:p>
    <w:sectPr w:rsidR="00DD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CE"/>
    <w:rsid w:val="008B05CE"/>
    <w:rsid w:val="00B22030"/>
    <w:rsid w:val="00D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s025</dc:creator>
  <cp:keywords/>
  <dc:description/>
  <cp:lastModifiedBy>s025</cp:lastModifiedBy>
  <cp:revision>2</cp:revision>
  <dcterms:created xsi:type="dcterms:W3CDTF">2022-01-31T08:23:00Z</dcterms:created>
  <dcterms:modified xsi:type="dcterms:W3CDTF">2022-01-31T08:24:00Z</dcterms:modified>
</cp:coreProperties>
</file>