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E127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E127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E1270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E127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E1270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</w:t>
            </w:r>
            <w:r w:rsidR="00F0164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63A58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«Литературное чтение») для</w:t>
            </w:r>
            <w:r w:rsidR="00B63A58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04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B63A58">
        <w:rPr>
          <w:rFonts w:ascii="Times New Roman" w:hAnsi="Times New Roman"/>
          <w:b/>
          <w:i/>
          <w:sz w:val="44"/>
          <w:szCs w:val="44"/>
        </w:rPr>
        <w:t>«Литературному чтению»</w:t>
      </w:r>
    </w:p>
    <w:p w:rsidR="00D0719D" w:rsidRPr="00D0719D" w:rsidRDefault="00D91AD5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2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B30B8" w:rsidRPr="00D0719D" w:rsidRDefault="007B30B8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 w:rsidR="00D91AD5">
        <w:rPr>
          <w:rFonts w:ascii="Times New Roman" w:hAnsi="Times New Roman"/>
          <w:sz w:val="28"/>
          <w:szCs w:val="28"/>
        </w:rPr>
        <w:t>136</w:t>
      </w:r>
      <w:r w:rsidRPr="00D0719D">
        <w:rPr>
          <w:rFonts w:ascii="Times New Roman" w:hAnsi="Times New Roman"/>
          <w:sz w:val="28"/>
          <w:szCs w:val="28"/>
        </w:rPr>
        <w:t xml:space="preserve"> часов, в неделю </w:t>
      </w:r>
      <w:r w:rsidR="00B63A58">
        <w:rPr>
          <w:rFonts w:ascii="Times New Roman" w:hAnsi="Times New Roman"/>
          <w:sz w:val="28"/>
          <w:szCs w:val="28"/>
        </w:rPr>
        <w:t>4</w:t>
      </w:r>
      <w:r w:rsidRPr="00D0719D">
        <w:rPr>
          <w:rFonts w:ascii="Times New Roman" w:hAnsi="Times New Roman"/>
          <w:sz w:val="28"/>
          <w:szCs w:val="28"/>
        </w:rPr>
        <w:t xml:space="preserve"> час</w:t>
      </w:r>
      <w:r w:rsidR="00B63A58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D0719D" w:rsidP="005004A9">
            <w:pPr>
              <w:rPr>
                <w:rFonts w:ascii="Times New Roman" w:hAnsi="Times New Roman"/>
                <w:sz w:val="28"/>
                <w:szCs w:val="28"/>
              </w:rPr>
            </w:pPr>
            <w:r w:rsidRPr="00D071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5004A9" w:rsidRDefault="00D0719D" w:rsidP="005004A9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</w:t>
      </w:r>
      <w:r w:rsidR="00B63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 w:rsidR="00D91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725C1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тана на основе требований к планируемым результатам основной образовательной программы </w:t>
      </w:r>
      <w:r w:rsidR="00662DDA">
        <w:rPr>
          <w:rFonts w:ascii="Times New Roman" w:eastAsia="TimesNewRomanPSMT" w:hAnsi="Times New Roman"/>
          <w:sz w:val="24"/>
          <w:szCs w:val="24"/>
        </w:rPr>
        <w:t>начального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 общего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  <w:r w:rsidR="005004A9">
        <w:rPr>
          <w:rFonts w:ascii="Times New Roman" w:eastAsia="TimesNewRomanPSMT" w:hAnsi="Times New Roman"/>
          <w:sz w:val="24"/>
          <w:szCs w:val="24"/>
        </w:rPr>
        <w:t>.</w:t>
      </w:r>
      <w:r w:rsidR="00662DDA" w:rsidRPr="00662DD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560ED7" w:rsidRPr="00560ED7" w:rsidRDefault="00AA358E" w:rsidP="005004A9">
      <w:pPr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="00745E3B"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нируемые результаты освоения учебного предмета </w:t>
      </w:r>
    </w:p>
    <w:p w:rsidR="00745E3B" w:rsidRPr="00560ED7" w:rsidRDefault="00745E3B" w:rsidP="00560ED7">
      <w:pPr>
        <w:pStyle w:val="a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«</w:t>
      </w:r>
      <w:r w:rsidR="00662DDA"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>Литературное чтение</w:t>
      </w:r>
      <w:r w:rsidRPr="00560ED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201"/>
      </w:tblGrid>
      <w:tr w:rsidR="00745E3B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662DDA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DA">
              <w:rPr>
                <w:rFonts w:ascii="Times New Roman" w:hAnsi="Times New Roman"/>
                <w:sz w:val="24"/>
                <w:szCs w:val="24"/>
              </w:rPr>
              <w:t>«Виды речевой и читател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662DDA">
              <w:rPr>
                <w:rFonts w:ascii="Times New Roman" w:hAnsi="Times New Roman"/>
                <w:sz w:val="24"/>
                <w:szCs w:val="24"/>
              </w:rPr>
              <w:t>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01F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читать целыми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вслух, постепенно увеличивая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скорость чтения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индивидуальными возмож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ностями;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читать про себя в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ссе первичного ознакомительного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чтения, выборочного чтения и 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торного изучающего чтения по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уже в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ы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деленным ключевым словам;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строить короткое монол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огическое высказывание: краткий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и ра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з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вернутый ответ на вопрос учителя;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слушать собеседника (учите</w:t>
            </w:r>
            <w:r>
              <w:rPr>
                <w:rFonts w:ascii="Times New Roman" w:hAnsi="Times New Roman"/>
                <w:sz w:val="24"/>
                <w:szCs w:val="24"/>
              </w:rPr>
              <w:t>ля и одноклассников): не повто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рять уже прозвучавший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ет, дополнять чужой ответ новым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нием;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называть имена 2—3 класс</w:t>
            </w:r>
            <w:r>
              <w:rPr>
                <w:rFonts w:ascii="Times New Roman" w:hAnsi="Times New Roman"/>
                <w:sz w:val="24"/>
                <w:szCs w:val="24"/>
              </w:rPr>
              <w:t>иков русской и зарубежной лите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у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ры;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называть имена 2—3 современных писателей (поэтов);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перечислять названия пр</w:t>
            </w:r>
            <w:r>
              <w:rPr>
                <w:rFonts w:ascii="Times New Roman" w:hAnsi="Times New Roman"/>
                <w:sz w:val="24"/>
                <w:szCs w:val="24"/>
              </w:rPr>
              <w:t>оизведений и коротко пересказы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вать их содержание;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перечислять 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любимого автора и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коротко пересказывать их содержание;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определять тему и выде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главную мысль произведения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(при помощи учителя);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оценивать и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изовать героев произведения (их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имена, портреты, речь) и их поступки;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анализировать смысл названия произведения;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 xml:space="preserve">• пользоваться Толковым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словарем для выяснения значений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слов.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01F">
              <w:rPr>
                <w:rFonts w:ascii="Times New Roman" w:hAnsi="Times New Roman"/>
                <w:b/>
                <w:sz w:val="24"/>
                <w:szCs w:val="24"/>
              </w:rPr>
              <w:t>Обучающиеся в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оцессе самостоятельной, парной, </w:t>
            </w:r>
            <w:r w:rsidRPr="00E5401F">
              <w:rPr>
                <w:rFonts w:ascii="Times New Roman" w:hAnsi="Times New Roman"/>
                <w:b/>
                <w:sz w:val="24"/>
                <w:szCs w:val="24"/>
              </w:rPr>
              <w:t>групповой и коллекти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вной работы получат возможность </w:t>
            </w:r>
            <w:r w:rsidRPr="00E5401F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 xml:space="preserve">• развивать навыки </w:t>
            </w:r>
            <w:proofErr w:type="spellStart"/>
            <w:r w:rsidRPr="00E5401F">
              <w:rPr>
                <w:rFonts w:ascii="Times New Roman" w:hAnsi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sz w:val="24"/>
                <w:szCs w:val="24"/>
              </w:rPr>
              <w:t>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целенаправлен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с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приятия текста, который читает учитель;</w:t>
            </w:r>
          </w:p>
          <w:p w:rsidR="00745E3B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писать письма и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полученные письма в процес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се предметной переписки с н</w:t>
            </w:r>
            <w:r>
              <w:rPr>
                <w:rFonts w:ascii="Times New Roman" w:hAnsi="Times New Roman"/>
                <w:sz w:val="24"/>
                <w:szCs w:val="24"/>
              </w:rPr>
              <w:t>аучным клубом младшего школьни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ка «Ключ и заря»;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устно выражать свое отношение к содержа</w:t>
            </w:r>
            <w:r>
              <w:rPr>
                <w:rFonts w:ascii="Times New Roman" w:hAnsi="Times New Roman"/>
                <w:sz w:val="24"/>
                <w:szCs w:val="24"/>
              </w:rPr>
              <w:t>нию прочитан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ного (устное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поводу героев и обсуждаемых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проблем);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читать наизусть 6—8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тихотворений разных авторов (по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выбору);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пересказывать текст небольшого объема;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использовать при выбо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 книг и детских периодических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журн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лов в школьной 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еке содержательность обложки, а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также страницу «Содержание» или «Оглавление»;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привлекать к работе на уро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тексты хрестоматии, а также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книг из домашней и школьной библиотек;</w:t>
            </w:r>
          </w:p>
          <w:p w:rsidR="00E5401F" w:rsidRPr="00E5401F" w:rsidRDefault="00E5401F" w:rsidP="00E5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• задавать вопросы по тексту произведения и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на вопросы, используя выде</w:t>
            </w:r>
            <w:r>
              <w:rPr>
                <w:rFonts w:ascii="Times New Roman" w:hAnsi="Times New Roman"/>
                <w:sz w:val="24"/>
                <w:szCs w:val="24"/>
              </w:rPr>
              <w:t>ржки из текста в качестве аргу</w:t>
            </w:r>
            <w:r w:rsidRPr="00E5401F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</w:tc>
      </w:tr>
      <w:tr w:rsidR="00745E3B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560ED7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lastRenderedPageBreak/>
              <w:t>«Литературоведческая пропедевтика»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научатся: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различать сказку о животных и волшебную сказку;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определять особенности волшебной сказки;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различать сказку и рассказ;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уметь находить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оизведении изобразительно-выра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зительные средства литературн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языка (сравнение, олицетво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рение, гипе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болу (называем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еувеличением»), звукопись, кон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траст, повтор).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получат возможность научиться: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обнаруживать в авторск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детской поэзии жанровые осо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бенности фольклора: сюж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етно-композиционные особенности 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кумулятивной сказки (сказки-це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почки), считалки, скороговорки, </w:t>
            </w:r>
            <w:proofErr w:type="spellStart"/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заклички</w:t>
            </w:r>
            <w:proofErr w:type="spellEnd"/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, кол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бельной песенки;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обнаруживать подвижнос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 границ между жанрами литера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 xml:space="preserve">туры и фольклора (рассказ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может включать элементы сказки, 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волшебная сказка — элементы сказки о животных и т.д.);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понимать, в чем 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енность поэтического восприятия 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мира (во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приятия, помогаю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щего обнаружить красоту и смысл 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окружающего мира: мира природы и человеческих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отно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шений);</w:t>
            </w:r>
          </w:p>
          <w:p w:rsidR="00745E3B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• обнаруживать, что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оэтическое мировосприятие может 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быть в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ражено не только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стихотворных текстах, но и в </w:t>
            </w:r>
            <w:r w:rsidRPr="001361E0">
              <w:rPr>
                <w:rFonts w:ascii="Times New Roman" w:hAnsi="Times New Roman"/>
                <w:bCs/>
                <w:sz w:val="24"/>
                <w:szCs w:val="24"/>
              </w:rPr>
              <w:t>прозе.</w:t>
            </w:r>
          </w:p>
        </w:tc>
      </w:tr>
      <w:tr w:rsidR="00745E3B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560ED7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D7">
              <w:rPr>
                <w:rFonts w:ascii="Times New Roman" w:hAnsi="Times New Roman"/>
                <w:sz w:val="24"/>
                <w:szCs w:val="24"/>
              </w:rPr>
              <w:t>«Элементы творческой д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ED7">
              <w:rPr>
                <w:rFonts w:ascii="Times New Roman" w:hAnsi="Times New Roman"/>
                <w:sz w:val="24"/>
                <w:szCs w:val="24"/>
              </w:rPr>
              <w:t>ятельности учащихся»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/>
                <w:sz w:val="24"/>
                <w:szCs w:val="24"/>
              </w:rPr>
              <w:t>Обучающиеся научатся: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• понимать содержание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рочитанного; осознанно выбирать 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нацию, темп чтения и необходимые паузы в 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тствии с 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бенностями текста;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• читать художественное пр</w:t>
            </w:r>
            <w:r>
              <w:rPr>
                <w:rFonts w:ascii="Times New Roman" w:hAnsi="Times New Roman"/>
                <w:sz w:val="24"/>
                <w:szCs w:val="24"/>
              </w:rPr>
              <w:t>оизведение по ролям и по цепоч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ке, опираясь на цветовое маркирование;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• эмоционально и адекват</w:t>
            </w:r>
            <w:r>
              <w:rPr>
                <w:rFonts w:ascii="Times New Roman" w:hAnsi="Times New Roman"/>
                <w:sz w:val="24"/>
                <w:szCs w:val="24"/>
              </w:rPr>
              <w:t>но воспринимать на слух художе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ственные произведения, определенные программой.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1E0">
              <w:rPr>
                <w:rFonts w:ascii="Times New Roman" w:hAnsi="Times New Roman"/>
                <w:b/>
                <w:sz w:val="24"/>
                <w:szCs w:val="24"/>
              </w:rPr>
              <w:t>Обучающиеся в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оцессе самостоятельной, парной, </w:t>
            </w:r>
            <w:r w:rsidRPr="001361E0">
              <w:rPr>
                <w:rFonts w:ascii="Times New Roman" w:hAnsi="Times New Roman"/>
                <w:b/>
                <w:sz w:val="24"/>
                <w:szCs w:val="24"/>
              </w:rPr>
              <w:t>групповой и коллекти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вной работы получат возможность </w:t>
            </w:r>
            <w:r w:rsidRPr="001361E0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• читать выразительно по</w:t>
            </w:r>
            <w:r>
              <w:rPr>
                <w:rFonts w:ascii="Times New Roman" w:hAnsi="Times New Roman"/>
                <w:sz w:val="24"/>
                <w:szCs w:val="24"/>
              </w:rPr>
              <w:t>этические и прозаические произ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ведения на основе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передачи художественных осо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бенностей текста, выражения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обственного отношения к тексту 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и в соотве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т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ствии с выработа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нными критериями выразительного 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чтения;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• рассматривать иллюс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в учебнике и репродукции 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живопи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с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ных произведений в р</w:t>
            </w:r>
            <w:r>
              <w:rPr>
                <w:rFonts w:ascii="Times New Roman" w:hAnsi="Times New Roman"/>
                <w:sz w:val="24"/>
                <w:szCs w:val="24"/>
              </w:rPr>
              <w:t>азделе «Музейный Дом» и сравни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вать их с художественными текстами с точки зре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выраженных 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в них мыслей, чувств и переживаний;</w:t>
            </w:r>
          </w:p>
          <w:p w:rsidR="001361E0" w:rsidRPr="001361E0" w:rsidRDefault="001361E0" w:rsidP="0013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• устно делиться своими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личными впечатлениями и наблю</w:t>
            </w:r>
            <w:r w:rsidRPr="001361E0">
              <w:rPr>
                <w:rFonts w:ascii="Times New Roman" w:hAnsi="Times New Roman"/>
                <w:sz w:val="24"/>
                <w:szCs w:val="24"/>
              </w:rPr>
              <w:t>дениями, возникшими в ходе обсуждения литературных текстов</w:t>
            </w:r>
          </w:p>
          <w:p w:rsidR="00745E3B" w:rsidRPr="00560ED7" w:rsidRDefault="001361E0" w:rsidP="001361E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1E0">
              <w:rPr>
                <w:rFonts w:ascii="Times New Roman" w:hAnsi="Times New Roman"/>
                <w:sz w:val="24"/>
                <w:szCs w:val="24"/>
              </w:rPr>
              <w:t>и живописных произведений.</w:t>
            </w: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937"/>
        <w:gridCol w:w="6884"/>
      </w:tblGrid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A63E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 w:rsidR="00A63E25">
              <w:rPr>
                <w:rFonts w:ascii="Times New Roman" w:hAnsi="Times New Roman" w:cs="Times New Roman"/>
                <w:b/>
                <w:sz w:val="24"/>
                <w:szCs w:val="24"/>
              </w:rPr>
              <w:t>е раздела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952DE6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72099" w:rsidP="00D05E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речевой и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9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Умение адекватно 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 слух звучащую речь: чте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 вслух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одноклассниками, высказывания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седников, адресованные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вопросы. Понимание смысла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чащей речи: выделение ее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и смысловых доминант, удер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ние обсуждаемого аспекта,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отвечать на вопросы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по ее содержанию и задавать собственные вопросы.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вслух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мотива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основы для перехода от сло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го чтения к чтению целы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словами, а также постепенно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го ув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личения скорости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Формирование мотива читать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вслух в процессе чтения по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 чтения по цепочке, а также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инсценировках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драматизациях. Освоение особен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ностей в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разительного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(от чтения отдельных предло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жений с инт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национным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выделением знаков препинания на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начальном этапе до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 только сюжетных, но и жан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ровых требований и 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самого читаемого текста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(лирическое стихотв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читается не так, как былина,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а гимн — не так, как кол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песенка или прибаутка, и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т.д.) и осознанный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ходящих к случаю интонации,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тона, пауз, логических ударений).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 себя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текст небольшого объема с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ными целями: для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общего впечатления в рамках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ознакомительного чтения;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общего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ния о содержании отдельных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учебника, детских книг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пулярных детских журналов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амках просмотрового чтения; для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привлечения уже пройденно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 в новый контекст в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рамках повторного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чтения; для выяснения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ственных подробностей текста в рамках изучающего чтения.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Умение находить в изучаемом тексте необходимые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также умение находить 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варях нужные словарные статьи и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из них требуемую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в рамках выборочн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ечевого высказывания и речевого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разновидностей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монологического высказывания: в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форме краткого или разверн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утого ответа на вопрос; в форме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редачи собственных впечат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от текста или живописного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произведения, а также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жизненных наблюдений и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чатлений; в форме доказатель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суждения с опорой на текст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(зачитывание нужного места в тексте).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Освоение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диалогического общения: умение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шать высказывания собеседн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и выражать к ним свое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шение (согласие/несогласи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е). Умение спорить, опираясь на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держание текста, а не на собственные эмоции.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Этическая сторона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общения — использова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ние норм речевого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воспитание сострадательного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ния к проигравшей в споре стороне — рассматривается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но на занятиях по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речи в рамках уроков русско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го яз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жанра письма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предметной переписки с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научным клубом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 «Ключ и заря»: умение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заполнить два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онверта (адресата и адресанта),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вежливости в начале и в конце письма;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творческие задания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(специальные вопросы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четверти,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сованные членам клуба и предназначенные для переписки).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Накопление опыта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переписки: научиться реаги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вать на получение писем из 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ба, отвечать на вопросы,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ные не только в учебнике, но и в этих письмах.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видов текста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текст-повествование, текст-опи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сание, текст-рассуждение)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практическое освоение в форме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мини-сочинений; краткие сочинения по личным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чатлениям; сочинения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живописным произведениям;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менное составление аннота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к отдельным произведениям и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сборникам произведений;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культуре предметной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вой переписки (написание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 и поздравительных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формулы вежливости);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в письменной речи средств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(сравнений, олиц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творений,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синонимов, антонимов) —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круг задач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ком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плекте «Перспективная начальная школа» на уроках русского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языка средствами раздела «Развитие речи» (см. учебники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«Русский язык» 2, 3, 4 классы, часть 2).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Анализ заголовка в целях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огнозирования содержания текста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и повторный анализ заголовка после прочтения текста.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анализ текста (через систему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опросов и заданий),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его эмоционально-смысл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доминант (основная мысль в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басне, главные переживания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лирическом стихотворении, про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тивоположные позиции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авторский вывод в рассказе,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основная интонация в колыбельной песне, былине, гимне и т.д.).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текста, выделение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чевых действующих лиц,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средств художественной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выразительности. Умение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елить характер героя (через его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словесный портрет, анализ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пков, речевое поведение, через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авторский комментарий), проследить развитие характера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во времени, реконструироват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мотивы его поступков;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тельный анализ поведения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героев и способность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тать собственную оценку их поведения. Обнаруже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(при помо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щи учителя) авторской позиции в прозаических текстах и </w:t>
            </w:r>
            <w:proofErr w:type="spellStart"/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переживаний в лирических текстах.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 результате работы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кстом: умение выделять в тексте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ные сюжетные линии; 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разные точки зрения или пози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ции, транслируемые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ероями; устанавливать причинно-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следственные связи в развитии сюжета и в поведении героев;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понимать авторскую точку зрен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ия (этому учащиеся получат воз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можность научиться); выделя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ть основную мысль текста (этому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я); обнаруж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вать выра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зительные средства и понимать смысл их использов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72099" w:rsidRPr="00CC48D6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учебными и научно-популярными текстами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Обучение структурирован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ию научно-популярного и учебно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го текстов, выделению в те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ксте отдельных частей, ключевых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слов, составлению план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а пересказа ведется в комплекте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«Перспе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 xml:space="preserve">тивная начальная 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школа» на уроках русского языка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средствами раздела «Развит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ие речи» (см. учебники «Русский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язык» 2, 3, 4 классы, часть 2).</w:t>
            </w:r>
          </w:p>
          <w:p w:rsidR="00072099" w:rsidRPr="00CC48D6" w:rsidRDefault="00072099" w:rsidP="000720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D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библиографической культуры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апп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аратом учебника (страницей «Со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жание» или «Оглавлени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е», системой условных обозначе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ний), навыки работы с допол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нительными текстами и иллюстра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циями. Представление о книг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е-сборнике, книге-произведении,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 пери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дической печати, о справочной литер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атуре. Практическое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ние составить монограф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ический (без использования тер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мина), жанровый и тематическ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ий сборники, опираясь на содер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жание учебника «Литературное чтение». Систематическое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словарной и сп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равочной литературы на уроках и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 домашних условиях (с опор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ой на систему учебных словарей,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входящих в комплект «Перспект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ивная начальная школа», а имен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но в учебник «Русский язык»,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 часть 2, соответствующего года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обучения). Представление о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б алфавитном каталоге библи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ки. Практическое использов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ание фондов школьной библиот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в учебном процессе для реше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ния конкретных задач, сформ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рованных в методическом аппарате учебника.</w:t>
            </w:r>
          </w:p>
          <w:p w:rsidR="00072099" w:rsidRPr="00072099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Знакомство с книгой как с особым видом искусства, изучение</w:t>
            </w:r>
          </w:p>
          <w:p w:rsidR="00745E3B" w:rsidRPr="00CC48D6" w:rsidRDefault="00072099" w:rsidP="00072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ее элементов, а также пра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ктическое освоение жанра аннота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ции — все эти задачи в ком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 xml:space="preserve">плекте «Перспективная начальная 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ла» решаются в учебнике «</w:t>
            </w:r>
            <w:r w:rsidR="00CC48D6">
              <w:rPr>
                <w:rFonts w:ascii="Times New Roman" w:hAnsi="Times New Roman" w:cs="Times New Roman"/>
                <w:sz w:val="24"/>
                <w:szCs w:val="24"/>
              </w:rPr>
              <w:t>Русский язык» средствами разде</w:t>
            </w:r>
            <w:r w:rsidRPr="00072099">
              <w:rPr>
                <w:rFonts w:ascii="Times New Roman" w:hAnsi="Times New Roman" w:cs="Times New Roman"/>
                <w:sz w:val="24"/>
                <w:szCs w:val="24"/>
              </w:rPr>
              <w:t>ла «Развитие речи».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CC48D6" w:rsidRDefault="00CC48D6" w:rsidP="00CC4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«Литературоведческая пропедевтика»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CC48D6" w:rsidRDefault="00CC48D6" w:rsidP="00BD03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Представление о фольклорных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зведениях (древнее про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хождение; существование в устных формах и способность транслировать содержание во времени за счет устойчивости жанровых и сюжетно-композиционных структур, за счет фиг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ры повтора). Жанровое разнообразие фольклорных произвед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ний (докучная и кумулятивная сказка; сказки о животных, во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шебные и бытовые сказки; малые 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клорные формы: загадки,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, считалки, </w:t>
            </w:r>
            <w:proofErr w:type="spellStart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, колыбельные песенки, пословицы и т.д.). Различение фольклорных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оизведений (мир общинных ценно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стей) и авторских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(мир индивидуальных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ваний). Представление о жанрах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басни и былины как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ных жанрах (басни — авторские произведения, укор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ненные в сказке о животных и в фольклорном мире ценностей; былины — фольклорные произведения с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конкретно-истори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ческих реалий). Авторская литература: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рассказа и литературной сказ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ки, авторская поэзия. Особенности стих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творного текста (ритм, рифма). Различение парной, перекрес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ной и охватывающей рифмы и понимание содержательности каждого конкретного вида рифмы. Освоение понятий «тема» и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сновная мысль», а также «основ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ное переживание» героя пр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зведения. Практическое различе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ние произведений разного жанрового характера (без освоения понятия «жанр»). Практич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ское освоение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те и о бродячих сюжетах (без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воения термина «сюжет», вводит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ся термин «история»). Представление о герое произведения, об авторе-рассказчике. Практическое различение в текстах и уяснение смысла испол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зования средств художественной выразительности: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цетвор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ния, сравнения, гипер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болы, контраста, звукописи, фи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гуры п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втора. Работа с текстами разных видов и жанров литературы Определение принадлежности текста к фольклорному миру или кругу авторских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(от указания формальных при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мет до понимания разной степени разработанности характеров гер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ев, наличия/отсутствия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 слоя индивидуальных пере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ваний, обнаружения разного мира ценностей — коллективных или индивидуальных). Понимание жанровых особенностей тек- ста (волшебная сказка, докучная сказка, рассказ, небылица, к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лыбельная песенка, </w:t>
            </w:r>
            <w:proofErr w:type="spellStart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, гимн и т.д.) и начальные умения 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 обосновывать жанровую принадлежность текста, опираясь на его ярко 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жанровые особенности (нали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чие волшебного мира, а также волшебных предметов и/или помощников в волшебной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азке; наличие композиции,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кающей события в круговое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в докучной сказке;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чие обращения к природному явлению с просьбой о помощи в </w:t>
            </w:r>
            <w:proofErr w:type="spellStart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закличке</w:t>
            </w:r>
            <w:proofErr w:type="spellEnd"/>
            <w:r w:rsidRPr="00CC48D6">
              <w:rPr>
                <w:rFonts w:ascii="Times New Roman" w:hAnsi="Times New Roman" w:cs="Times New Roman"/>
                <w:sz w:val="24"/>
                <w:szCs w:val="24"/>
              </w:rPr>
              <w:t xml:space="preserve"> и т.д.). Понимание разницы между художественным и научно- популярным текстами.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доказательно показать принад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лежность текста к кругу художественных или научно-популярных текстов (через анализ целей создания текстов, их содержания и средств выразительности). Понимание отличий прозаического и поэтического текстов (от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зания формальных примет — нали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чия/отсутствия рифмы до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имания разницы создаваемых кар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тин мира — мира внешней событийности и м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ра внутренних переживаний). Умение реконструировать (при помощи учителя) позицию автора в любом авторском тексте, а также понимать переживания героя (или лирич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героя) в лирическом сти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хотворении. Работа с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разных видов искусства (лите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ратура, живопись, прикладное искусство, скульптура, музыка) Представление о литературе как об одном из видов искусства (наряду с живописью, музыкой и т.д.). Сра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нение особенностей мировосприятия писателя/поэта, живописца и композитора (на материале близких концептуально-тематически литературных, живописных и музыкальных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ведений). Способность произ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ведений, принадлежащих к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видам искусства, транслиро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вать сходные мысли и выражать п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хожие переживания авторов- создателей. Представление о лит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ратуре как явлении художественной культуры (наряду с жив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писью, скульптурой, мелкой пластикой, прикладным иску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ством).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произведений, принадле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жащих к разным в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дам искусства, для обнаружения сходства воссозданных в них картин мира.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952DE6" w:rsidRDefault="00CC48D6" w:rsidP="00952D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D6">
              <w:rPr>
                <w:rFonts w:ascii="Times New Roman" w:hAnsi="Times New Roman" w:cs="Times New Roman"/>
                <w:sz w:val="24"/>
                <w:szCs w:val="24"/>
              </w:rPr>
              <w:t>«Элементы творческой деятельности учащихся»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952DE6" w:rsidRDefault="00CC48D6" w:rsidP="00952DE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 (или его фрагмен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тов) по ролям и по цепочке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с опорой на цвето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 марк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рование). Умение читать выразительно поэтический и прозаич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текст на основе восприятия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передачи художественных осо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бенностей текста, выражени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собственного отношения к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и в соответствии 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ыработанными критериями вырази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чтения (понимани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содержания прочитанного, уме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ос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знанно выбирать интонацию, темп чтения и делать необход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паузы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особенностями тек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ста). Умение ра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сматривать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в учебнике и репро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 живопи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произведений в разделе «Музейный Дом», сравнивать их с художественными текстами с точки зрения выраженных в них мыслей, чувств и переживаний. Практическое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фольклорных жанров (загад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считалки, небылицы, колыбельные): сочинение собственных текстов и </w:t>
            </w:r>
            <w:proofErr w:type="spellStart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помощью вырази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средств (мимики, жестов, и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тонации). Способность устно и письменно (в виде высказыв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и коротких сочинений) делиться своими личными </w:t>
            </w:r>
            <w:proofErr w:type="spellStart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впечатл</w:t>
            </w:r>
            <w:proofErr w:type="gramStart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  <w:proofErr w:type="spellEnd"/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наблюдениями, возникшими в ходе обсуждения лит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ратурных текстов, 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вописных и музыкальных произве</w:t>
            </w:r>
            <w:r w:rsidRPr="00CC4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C40C75" w:rsidRDefault="00C40C75" w:rsidP="00A63E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5">
              <w:rPr>
                <w:rFonts w:ascii="Times New Roman" w:hAnsi="Times New Roman" w:cs="Times New Roman"/>
                <w:sz w:val="24"/>
                <w:szCs w:val="24"/>
              </w:rPr>
              <w:t>«Круг детского чтения»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Default="00C40C75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устного народного творчества Малые жанры фольклора (прибаутки, считалки, небылицы, скороговорки, з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гадки, </w:t>
            </w:r>
            <w:proofErr w:type="spellStart"/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заклички</w:t>
            </w:r>
            <w:proofErr w:type="spellEnd"/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); народные сказки (докучные, кумулятивные, сказки о животных, бытовые,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олшебные); посло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вицы и пог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ворки. Авторские произведения, укорененные в фольклоре (б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лины, басни, гимны).</w:t>
            </w:r>
          </w:p>
          <w:p w:rsidR="00C40C75" w:rsidRPr="00A63E25" w:rsidRDefault="00C40C75" w:rsidP="00A63E25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атурные авторские произведения, п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роизведения классиков отечественной литературы XIX— XX веков (стихотворения, рассказы, волшебные сказки в стихах, повесть). Произведения классиков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детской литературы (стихотворе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рассказы, ска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ки, сказочные повести). Произведения современно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 отечестве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ной (с учетом много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национальности России) и зар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убежной 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тературы (стихотворе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ния, рассказы, сказки, сказочная повесть). Разные виды книг: истори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ческая, приключенческая, фанта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ческая, научно-популя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рная, справочно-энциклопедичес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кая л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40C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тература; детские периодические издания (детские журналы).</w:t>
            </w:r>
          </w:p>
        </w:tc>
      </w:tr>
    </w:tbl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3" w:rsidRDefault="00C63803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EB5" w:rsidRPr="00C63803" w:rsidRDefault="00F34E9D" w:rsidP="00C638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3EB5" w:rsidRPr="00C63803">
        <w:rPr>
          <w:rFonts w:ascii="Times New Roman" w:hAnsi="Times New Roman" w:cs="Times New Roman"/>
          <w:b/>
          <w:sz w:val="28"/>
          <w:szCs w:val="28"/>
        </w:rPr>
        <w:t>Тематическое планирование в</w:t>
      </w:r>
      <w:r w:rsidR="00223988" w:rsidRPr="00C63803">
        <w:rPr>
          <w:rFonts w:ascii="Times New Roman" w:hAnsi="Times New Roman" w:cs="Times New Roman"/>
          <w:b/>
          <w:sz w:val="28"/>
          <w:szCs w:val="28"/>
        </w:rPr>
        <w:t>о</w:t>
      </w:r>
      <w:r w:rsidR="00C03EB5" w:rsidRPr="00C63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988" w:rsidRPr="00C63803">
        <w:rPr>
          <w:rFonts w:ascii="Times New Roman" w:hAnsi="Times New Roman" w:cs="Times New Roman"/>
          <w:b/>
          <w:sz w:val="28"/>
          <w:szCs w:val="28"/>
        </w:rPr>
        <w:t>2</w:t>
      </w:r>
      <w:r w:rsidR="00C03EB5" w:rsidRPr="00C6380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353884" w:rsidP="00D055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2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61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D26A54" w:rsidRDefault="00D0556F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учён</w:t>
            </w: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Кота </w:t>
            </w:r>
          </w:p>
          <w:p w:rsidR="00D26A54" w:rsidRPr="00C03EB5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C03EB5" w:rsidRPr="00C03EB5" w:rsidRDefault="006612E5" w:rsidP="00D0556F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C03EB5" w:rsidRPr="00C03EB5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53884" w:rsidRDefault="006F13FC" w:rsidP="006F13F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Выяснять в ходе беседы по содержанию и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триги с опорой на иллюстрацию основной темы раздела: народные и авторские сказки. Уточнять названия сказок по страницам С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в учебнике и хрестоматии. Раб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с толковым словарем по уточнению значения слов, которые стоят под звездо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кой. Читать и 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просам учебника: определять персонажей из разных волшебных сказок, находить слова и выражения, характерные для русских во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шебных сказок. Соотносить текст с илл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страцией. Разделять понятия автор и герой, от имени которого ведется рассказ. Выд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в тексте повторы. Выразительно ч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маркировать текст.</w:t>
            </w:r>
          </w:p>
          <w:p w:rsidR="006F13FC" w:rsidRPr="00C03EB5" w:rsidRDefault="006F13FC" w:rsidP="006F13F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построения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13FC">
              <w:t xml:space="preserve"> 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Выяснять особенности волшебной сказки: наличие земного и волшебного миров, пр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сутствие волшебного помощника. Обсу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особенности волшебного помощника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волшебные помощники и во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шебные предметы по иллюстрации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лировать обобщенный вывод о героях ру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народных сказок на основе сведений из прочитанных сказок, из воспоминаний, из иллюстраций</w:t>
            </w:r>
            <w:r w:rsid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672DD" w:rsidRPr="00C03EB5" w:rsidTr="005672DD">
        <w:tc>
          <w:tcPr>
            <w:tcW w:w="1019" w:type="dxa"/>
          </w:tcPr>
          <w:p w:rsidR="00C03EB5" w:rsidRPr="00C03EB5" w:rsidRDefault="00D0556F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2072" w:type="dxa"/>
          </w:tcPr>
          <w:p w:rsidR="00D0556F" w:rsidRPr="00C03EB5" w:rsidRDefault="00D0556F" w:rsidP="00D0556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гостях у Незнайки </w:t>
            </w:r>
          </w:p>
          <w:p w:rsidR="00D26A54" w:rsidRPr="00C03EB5" w:rsidRDefault="00D26A54" w:rsidP="00D26A5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C03EB5" w:rsidRPr="00C03EB5" w:rsidRDefault="00D055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C03EB5" w:rsidRPr="00C03EB5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01A6C" w:rsidRDefault="00E01A6C" w:rsidP="00E01A6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содержание интриги, основную проблему всей главы: обманывать и выд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мывать – это не одно и то же. Читать ра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по частям. Перечитывать и анализир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текст с целью обсуждения главной нравственной проблемы рассказа: обман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выдумывать – это не одно и то же; выдумывать так, чтобы было интересно слушать, - это трудно, это большое иску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ство; выдумка не должна наносить вред окружающим; хороша та выдумка, которая приносит окружающим радость, удовол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ствие; про себя самого можно сочинять, а про окружающих – нет, потому что никогда не знаешь, что покажется обидным. </w:t>
            </w:r>
          </w:p>
          <w:p w:rsidR="00353884" w:rsidRDefault="00E01A6C" w:rsidP="00E01A6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поступки героев. Сопоставлять произведения по автору. Самостоятельно читать и анализировать текст с помощью системы вопросов.</w:t>
            </w:r>
            <w:r w:rsidRPr="00E01A6C">
              <w:t xml:space="preserve"> 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и доказ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разные точки зрения на мир: мир в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нас чудесен; мир, в котором все соо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ветствует каким-то понятным правилам.</w:t>
            </w:r>
          </w:p>
          <w:p w:rsidR="00E01A6C" w:rsidRPr="00353884" w:rsidRDefault="00E01A6C" w:rsidP="00E01A6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собственные поступки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D0556F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28-48</w:t>
            </w:r>
          </w:p>
        </w:tc>
        <w:tc>
          <w:tcPr>
            <w:tcW w:w="2072" w:type="dxa"/>
          </w:tcPr>
          <w:p w:rsidR="00D0556F" w:rsidRPr="00C03EB5" w:rsidRDefault="00D0556F" w:rsidP="00D0556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Барс</w:t>
            </w: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  <w:p w:rsidR="00D26A54" w:rsidRPr="00C03EB5" w:rsidRDefault="00D26A54" w:rsidP="00353884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C03EB5" w:rsidRPr="00C03EB5" w:rsidRDefault="00D055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C03EB5" w:rsidRPr="00C03EB5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03EB5" w:rsidRDefault="00E01A6C" w:rsidP="004D1F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содержание интриги, формул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учебную задачу на урок. Перечит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хокку, воссоздавать уголок природы, ярко освещенный луной, осознавать нра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вывод. Обсуждать разговор Ба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сука, Миши и Маши о березе, которую об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регают в поселке Мирном. Формулировать вывод о том, что у разных народов сущ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традиция любования красотой пр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роды. Привлекать свой эстетический опыт для прояснения смысла этой главы.</w:t>
            </w:r>
          </w:p>
          <w:p w:rsidR="00E01A6C" w:rsidRPr="004D1F30" w:rsidRDefault="00E01A6C" w:rsidP="00E01A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делить текст на части. Ра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личать разные точки зрения. Анализировать текст с помощью системы вопросов. Расш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рять круг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D0556F" w:rsidP="006612E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49-59</w:t>
            </w:r>
          </w:p>
        </w:tc>
        <w:tc>
          <w:tcPr>
            <w:tcW w:w="2072" w:type="dxa"/>
          </w:tcPr>
          <w:p w:rsidR="00D0556F" w:rsidRPr="00C03EB5" w:rsidRDefault="00D0556F" w:rsidP="00D0556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гостях у Ёжика и Медвежонка </w:t>
            </w:r>
          </w:p>
          <w:p w:rsidR="00182D3F" w:rsidRPr="00C03EB5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C03EB5" w:rsidRPr="00C03EB5" w:rsidRDefault="00D055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C03EB5" w:rsidRPr="00C03EB5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D1F30" w:rsidRPr="004D1F30" w:rsidRDefault="00661313" w:rsidP="00182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интригу, характеризовать героев интриги. Читать рассказ по цепочке. Раб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с толковым словарем. Выяснять, что название рассказа связано с темой текста. Придумывать название, соответствующее основной мысли текста. Анализировать ст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 с помощью системы вопросов. Различать позиции автора и героя стихотв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рения. Обсуждать смысл стихотворений. Отыскивать конкретный текст с ориентац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на страницу стихотворения М. </w:t>
            </w:r>
            <w:proofErr w:type="spellStart"/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Карема</w:t>
            </w:r>
            <w:proofErr w:type="spellEnd"/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Бородицкой</w:t>
            </w:r>
            <w:proofErr w:type="spellEnd"/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Мошковской</w:t>
            </w:r>
            <w:proofErr w:type="spellEnd"/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«Содерж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ние». Самостоятельно вычитывать текст с помощью системы вопросов и маркиров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цветом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C03EB5" w:rsidRDefault="00D0556F" w:rsidP="00F263C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60-95</w:t>
            </w:r>
          </w:p>
        </w:tc>
        <w:tc>
          <w:tcPr>
            <w:tcW w:w="2072" w:type="dxa"/>
          </w:tcPr>
          <w:p w:rsidR="00D0556F" w:rsidRPr="00182D3F" w:rsidRDefault="00D0556F" w:rsidP="00D0556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зрения</w:t>
            </w:r>
          </w:p>
          <w:p w:rsidR="00182D3F" w:rsidRPr="00C03EB5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C03EB5" w:rsidRPr="00C03EB5" w:rsidRDefault="00D055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7" w:type="dxa"/>
          </w:tcPr>
          <w:p w:rsidR="00C03EB5" w:rsidRPr="00C03EB5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095D" w:rsidRPr="00C03EB5" w:rsidRDefault="00E01A6C" w:rsidP="00182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с такими жанрами живописи, как пейзаж, натюрморт и портрет. Читать и перечитывать стихотворения. Практически определять жанры в «Музейном Доме». Формулировать вывод о том, что жанр в живописи – это всего лишь точка зрения на окружающий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3EB5" w:rsidRPr="00C03EB5" w:rsidTr="005672DD">
        <w:tc>
          <w:tcPr>
            <w:tcW w:w="1019" w:type="dxa"/>
          </w:tcPr>
          <w:p w:rsidR="00C03EB5" w:rsidRPr="00FE1A8A" w:rsidRDefault="00D0556F" w:rsidP="00F263C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96-102</w:t>
            </w:r>
          </w:p>
        </w:tc>
        <w:tc>
          <w:tcPr>
            <w:tcW w:w="2072" w:type="dxa"/>
          </w:tcPr>
          <w:p w:rsidR="00D0556F" w:rsidRPr="00FE1A8A" w:rsidRDefault="00D0556F" w:rsidP="00D0556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журналы </w:t>
            </w:r>
          </w:p>
          <w:p w:rsidR="00182D3F" w:rsidRPr="00FE1A8A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C03EB5" w:rsidRPr="00FE1A8A" w:rsidRDefault="00D055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C03EB5" w:rsidRPr="00FE1A8A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095D" w:rsidRDefault="0066131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Знакомиться с тем, что такое новости и к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кие источники новостей существуют. Раб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тать с толковым словарем. Читать и анал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зировать стихотворение с помощью сист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 вопросов. Выяснять, что такое период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ка.</w:t>
            </w:r>
          </w:p>
          <w:p w:rsidR="00661313" w:rsidRDefault="0066131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Знакомиться с детской периодикой. Ра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сматривать обложку журнала, определять периодичность его выхода, года и месяца, когда вышел номер. Работать со страницей «Содержание» номеров журнала «</w:t>
            </w:r>
            <w:proofErr w:type="spellStart"/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Мурзи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». Находить информацию с ориентиро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кой на страницу «Содержание».</w:t>
            </w:r>
          </w:p>
          <w:p w:rsidR="00661313" w:rsidRPr="005A095D" w:rsidRDefault="0066131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 занимательные странички с ребусами, головоломками, кроссвордами и стихами из разных детских журналов и р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бота с ними. Выделять наиболее понрави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шиеся страницы для чтения. Обсуждать з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дания для членов клуба «Ключ и Заря».</w:t>
            </w:r>
          </w:p>
        </w:tc>
      </w:tr>
      <w:tr w:rsidR="005672DD" w:rsidRPr="00C03EB5" w:rsidTr="005672DD">
        <w:trPr>
          <w:trHeight w:val="1047"/>
        </w:trPr>
        <w:tc>
          <w:tcPr>
            <w:tcW w:w="1019" w:type="dxa"/>
          </w:tcPr>
          <w:p w:rsidR="005672DD" w:rsidRPr="005A095D" w:rsidRDefault="00D0556F" w:rsidP="005A09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</w:t>
            </w:r>
            <w:r w:rsidR="00E540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5672DD" w:rsidRPr="00FE1A8A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D0556F" w:rsidRPr="00FE1A8A" w:rsidRDefault="00D0556F" w:rsidP="00D0556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для п</w:t>
            </w: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 – любимая и живая </w:t>
            </w:r>
          </w:p>
          <w:p w:rsidR="00182D3F" w:rsidRPr="00FE1A8A" w:rsidRDefault="00182D3F" w:rsidP="00182D3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5672DD" w:rsidRPr="00FE1A8A" w:rsidRDefault="00D0556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5672DD" w:rsidRPr="00FE1A8A" w:rsidRDefault="00BD1072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A095D" w:rsidRPr="005A095D" w:rsidRDefault="0066131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Анализировать стихотворение с помощью системы вопросов. Обобщать: только наблюдательный, любящий природу чел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век мог заметить скрытую жизнь птиц, насекомых и маленьких зверьков. Выяснять, что выражает название стихотворения: его тему или основную мысль. Читать рассказ по цепочке. Перечитывать и анализировать с помощью системы вопросов. Выделять в тексте описание внешности и голоса соек, сравнения. Обобщать: для того чтобы пон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мать речь животных, человек должен л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бить природу и обладать воображением. Д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тально рассматривать и изучать живописное произведение с помощью лупы и системы вопросов. Обобщать: только художник, к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торый любит мир природы, мог настолько внимательно рассмотреть зайца, так детал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 прописать его шерстку, передать его с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стояние. Обобщать: такие качества, как наблюдательность, развитое воображение и любовь к природе, позволяют поэтам, пис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телям и художникам очень убедительно, точно и интересно рассказывать о лесе и его обитателях. Самостоятельно вычитывать тексты с помощью системы вопросов и ма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кирования цветом</w:t>
            </w:r>
          </w:p>
        </w:tc>
      </w:tr>
      <w:tr w:rsidR="00E5401F" w:rsidRPr="00C03EB5" w:rsidTr="005672DD">
        <w:trPr>
          <w:trHeight w:val="1047"/>
        </w:trPr>
        <w:tc>
          <w:tcPr>
            <w:tcW w:w="1019" w:type="dxa"/>
          </w:tcPr>
          <w:p w:rsidR="00E5401F" w:rsidRDefault="00E5401F" w:rsidP="005A09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120-136</w:t>
            </w:r>
          </w:p>
        </w:tc>
        <w:tc>
          <w:tcPr>
            <w:tcW w:w="2072" w:type="dxa"/>
          </w:tcPr>
          <w:p w:rsidR="00E5401F" w:rsidRPr="00D0556F" w:rsidRDefault="00E5401F" w:rsidP="00E5401F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нам б</w:t>
            </w:r>
            <w:r w:rsidRPr="00E5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5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вает смешно </w:t>
            </w:r>
          </w:p>
        </w:tc>
        <w:tc>
          <w:tcPr>
            <w:tcW w:w="883" w:type="dxa"/>
          </w:tcPr>
          <w:p w:rsidR="00E5401F" w:rsidRDefault="00E5401F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7" w:type="dxa"/>
          </w:tcPr>
          <w:p w:rsidR="00E5401F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5401F" w:rsidRDefault="0066131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Анализировать стихотворения с помощью системы вопросов. Обсуждать секреты смешного: смешно, когда отсутствуют вс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кие логические связи, из-за путаницы и н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допонимания. Самостоятельно вычитывать текст с помощью системы вопросов и ма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кирования цветом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661313" w:rsidRDefault="00661313" w:rsidP="00182D3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Обсуждать секреты смешного: смешно м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жет быть благодаря наличию повторов в тексте. Определять разную роль повторов в произведениях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613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Выявлять использование звукописи и звукоподражания. Обсуждать секреты смешного: смешно может быть из-за путаницы и недопонимания.</w:t>
            </w:r>
          </w:p>
        </w:tc>
      </w:tr>
      <w:tr w:rsidR="005672DD" w:rsidRPr="00C03EB5" w:rsidTr="005672DD">
        <w:trPr>
          <w:trHeight w:val="213"/>
        </w:trPr>
        <w:tc>
          <w:tcPr>
            <w:tcW w:w="1019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BD1072" w:rsidRDefault="005672DD" w:rsidP="005672DD">
            <w:pPr>
              <w:keepNext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5672DD" w:rsidRPr="00BD1072" w:rsidRDefault="00E5401F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37" w:type="dxa"/>
          </w:tcPr>
          <w:p w:rsidR="005672DD" w:rsidRPr="005672DD" w:rsidRDefault="00CA313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270B5B" w:rsidRDefault="00270B5B" w:rsidP="00270B5B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B5B" w:rsidRDefault="00270B5B" w:rsidP="00270B5B">
      <w:pPr>
        <w:keepNext/>
        <w:widowControl w:val="0"/>
        <w:spacing w:after="0" w:line="240" w:lineRule="auto"/>
        <w:ind w:firstLine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270B5B" w:rsidRPr="005672DD" w:rsidRDefault="00270B5B" w:rsidP="00270B5B">
      <w:pPr>
        <w:keepNext/>
        <w:widowControl w:val="0"/>
        <w:spacing w:after="0" w:line="240" w:lineRule="auto"/>
        <w:ind w:firstLine="43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2D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236"/>
        <w:gridCol w:w="1116"/>
        <w:gridCol w:w="1120"/>
        <w:gridCol w:w="1766"/>
      </w:tblGrid>
      <w:tr w:rsidR="00270B5B" w:rsidTr="00CA3135">
        <w:tc>
          <w:tcPr>
            <w:tcW w:w="815" w:type="dxa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270B5B" w:rsidRDefault="00270B5B" w:rsidP="00270B5B"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урока</w:t>
            </w:r>
          </w:p>
        </w:tc>
        <w:tc>
          <w:tcPr>
            <w:tcW w:w="5236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Тема урока</w:t>
            </w:r>
          </w:p>
        </w:tc>
        <w:tc>
          <w:tcPr>
            <w:tcW w:w="1116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Кол-во часов</w:t>
            </w:r>
          </w:p>
        </w:tc>
        <w:tc>
          <w:tcPr>
            <w:tcW w:w="1120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Дата изучения</w:t>
            </w:r>
          </w:p>
        </w:tc>
        <w:tc>
          <w:tcPr>
            <w:tcW w:w="1766" w:type="dxa"/>
            <w:vAlign w:val="center"/>
          </w:tcPr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Коррекция</w:t>
            </w:r>
          </w:p>
          <w:p w:rsidR="00270B5B" w:rsidRPr="005672DD" w:rsidRDefault="00270B5B" w:rsidP="00270B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72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Примечание</w:t>
            </w:r>
          </w:p>
        </w:tc>
      </w:tr>
      <w:tr w:rsidR="00270B5B" w:rsidTr="00CA3135">
        <w:tc>
          <w:tcPr>
            <w:tcW w:w="10053" w:type="dxa"/>
            <w:gridSpan w:val="5"/>
          </w:tcPr>
          <w:p w:rsidR="00270B5B" w:rsidRPr="000645AE" w:rsidRDefault="00830512" w:rsidP="004A2237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ГОСТЯХ У УЧЁНОГО КОТА (18 ЧАСОВ)</w:t>
            </w: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 Учёного Кота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Вступление к поэме А.С. Пушкина «Руслан и Людмила»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Авторская сказка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«Сказка о рыбаке и рыбке»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сказочного жанра в поэтической  сказке А.С. Пушкина 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Авторская сказка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«Сказка о рыбаке и рыбке»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сказка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о животных «Петушок – золотой гребешок»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Сказки  «Лисичка-сестричка»,  «Кот и лиса»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сказки о животных.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«Братец  Лис и братец  Кролик»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Харрис «Почему у братца Опоссума г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лый хвост»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Китайская волшебная сказка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«Как собака с кошкой враждовать стали»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 «Как собака с кошкой враждовать стали»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Главные герои русской волшебной сказки «Волшебное кольцо»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Роль волшебных предметов в сказке «Волше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ное кольцо»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Хрестоматия  «Сестрица Алёнушка»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Современные поэтические тексты И. Пивоваров «Жила-была собака», «Мост и сом»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Жанр произведения Г.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кричалка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A3135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</w:t>
            </w:r>
            <w:r w:rsidRPr="00CA313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A3135">
              <w:rPr>
                <w:rFonts w:ascii="Times New Roman" w:hAnsi="Times New Roman" w:cs="Times New Roman"/>
                <w:b/>
                <w:sz w:val="24"/>
                <w:szCs w:val="24"/>
              </w:rPr>
              <w:t>страции к сказке «Репка»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о животных и во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шебные сказки»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10053" w:type="dxa"/>
            <w:gridSpan w:val="5"/>
          </w:tcPr>
          <w:p w:rsidR="00CA3135" w:rsidRPr="000645AE" w:rsidRDefault="00830512" w:rsidP="00CA313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ГОСТЯХ У НЕЗНАЙКИ (9 ЧАСОВ)</w:t>
            </w: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В гостях у Незнайки Н. Носов «Фантазёры»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 неправду  и фантазировать – это не одно и то же. 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«Фантазёры»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Дж.Родари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«Бриф!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Бруф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Браф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«А травка не знает», «Ноги и уроки». </w:t>
            </w:r>
          </w:p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</w:t>
            </w:r>
          </w:p>
        </w:tc>
        <w:tc>
          <w:tcPr>
            <w:tcW w:w="111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 «Язык и уши»</w:t>
            </w:r>
            <w:proofErr w:type="gram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«Если грачи з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кричали» Работа по хрестоматии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rPr>
          <w:trHeight w:val="70"/>
        </w:trPr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1116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Б. Окуджава «Прелестные приключения»</w:t>
            </w:r>
          </w:p>
        </w:tc>
        <w:tc>
          <w:tcPr>
            <w:tcW w:w="1116" w:type="dxa"/>
          </w:tcPr>
          <w:p w:rsidR="00CA3135" w:rsidRDefault="00C067DC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1341EC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Дональд  </w:t>
            </w:r>
            <w:proofErr w:type="spellStart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CA3135">
              <w:rPr>
                <w:rFonts w:ascii="Times New Roman" w:hAnsi="Times New Roman" w:cs="Times New Roman"/>
                <w:sz w:val="24"/>
                <w:szCs w:val="24"/>
              </w:rPr>
              <w:t xml:space="preserve">  «Хочешь, хочешь, хочешь..."</w:t>
            </w:r>
          </w:p>
        </w:tc>
        <w:tc>
          <w:tcPr>
            <w:tcW w:w="1116" w:type="dxa"/>
          </w:tcPr>
          <w:p w:rsidR="00CA3135" w:rsidRDefault="00C067DC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815" w:type="dxa"/>
          </w:tcPr>
          <w:p w:rsidR="00CA3135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6" w:type="dxa"/>
          </w:tcPr>
          <w:p w:rsidR="00CA3135" w:rsidRPr="00CA3135" w:rsidRDefault="00CA3135" w:rsidP="00CA313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135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гостях у Незнайки»</w:t>
            </w:r>
          </w:p>
        </w:tc>
        <w:tc>
          <w:tcPr>
            <w:tcW w:w="1116" w:type="dxa"/>
          </w:tcPr>
          <w:p w:rsidR="00CA3135" w:rsidRDefault="00C067DC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3135" w:rsidRPr="000645AE" w:rsidRDefault="00CA3135" w:rsidP="00CA31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5" w:rsidTr="00CA3135">
        <w:tc>
          <w:tcPr>
            <w:tcW w:w="10053" w:type="dxa"/>
            <w:gridSpan w:val="5"/>
          </w:tcPr>
          <w:p w:rsidR="00CA3135" w:rsidRPr="00176114" w:rsidRDefault="00830512" w:rsidP="00CA3135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ГОСТЯХ У БАРСУКА (21 ЧАС)</w:t>
            </w: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Секреты чайного домика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С. Козлов «Ёжик в тумане»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С. Козлов «Ёжик в тумане» 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ный дом» Иллюстрация  Т. Мавриной «П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лумесяц»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067DC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Японская сказка «Барсук – любитель стихов»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Японская сказка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«Луна на ветке»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Поэт тот, кто создаёт и ценит красоту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Секреты японского свитка. Фрагмент «Тростник под снегом и дикая утка»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С. Козлов «Красота»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Иллюстрация А. Дюрера «Травы»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Секрет коротких стихотворений. Японское хо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Хиросиге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Японское хокку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Иссё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Бусон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А. Васнецова «Жнецы»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Японское хокку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Тиё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Оницура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Гога «Комната в </w:t>
            </w:r>
            <w:proofErr w:type="spellStart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Арле</w:t>
            </w:r>
            <w:proofErr w:type="spellEnd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В. Драгунский «Что я люблю»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Герой стихотворения С. Махотина «Воскрес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нье»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В. Драгунский «Что любит Мишка»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М. Махотин «Груша»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«Ракушки», «Уехал младший брат»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Сказка Дж.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«Приезжает дядюшка белый медведь»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Богатство настоящее и ненастоящее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 «О настоящем и нен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стоящем богатстве»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C2A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гостях у Барсука»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A3135">
        <w:tc>
          <w:tcPr>
            <w:tcW w:w="10053" w:type="dxa"/>
            <w:gridSpan w:val="5"/>
          </w:tcPr>
          <w:p w:rsidR="00C067DC" w:rsidRPr="00176114" w:rsidRDefault="00830512" w:rsidP="00C067D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ГОСТЯХ У ЁЖИКА И МЕДВЕЖОНКА (11ЧАСОВ)</w:t>
            </w:r>
          </w:p>
        </w:tc>
      </w:tr>
      <w:tr w:rsidR="00C067DC" w:rsidTr="000A74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И. Тургенев «Воробей». М. Карем «Ослик»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«Кому хорошо»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0645AE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В, Лунин «Кукла».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 Я сделал крылья и летал»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Л. Толстой «Прыжок»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Л. Толстой «Акула»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 с С108-111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36" w:type="dxa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«Если такой закат»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 с.114-115</w:t>
            </w:r>
          </w:p>
        </w:tc>
        <w:tc>
          <w:tcPr>
            <w:tcW w:w="1116" w:type="dxa"/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6" w:type="dxa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П. Брейгеля «Охотники на снегу»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с.113</w:t>
            </w:r>
          </w:p>
        </w:tc>
        <w:tc>
          <w:tcPr>
            <w:tcW w:w="1116" w:type="dxa"/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0A7422">
        <w:tc>
          <w:tcPr>
            <w:tcW w:w="815" w:type="dxa"/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36" w:type="dxa"/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«В гостях у Ёжика и Ме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вежонка»</w:t>
            </w:r>
          </w:p>
        </w:tc>
        <w:tc>
          <w:tcPr>
            <w:tcW w:w="1116" w:type="dxa"/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A3135">
        <w:tc>
          <w:tcPr>
            <w:tcW w:w="10053" w:type="dxa"/>
            <w:gridSpan w:val="5"/>
          </w:tcPr>
          <w:p w:rsidR="00C067DC" w:rsidRPr="006612E5" w:rsidRDefault="00830512" w:rsidP="00C067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ТОЧКА ЗРЕНИЯ (36ЧАСОВ)</w:t>
            </w: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А. Кушнер «Что я узнал!»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 в «Музейный дом» Портреты итальянского художника </w:t>
            </w:r>
            <w:proofErr w:type="spellStart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чимбольдо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С. Матохин «Фотограф»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 Ван Гога «Церковь в Овере»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«Картина»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в «Музейный дом» Иллюстрация </w:t>
            </w:r>
            <w:proofErr w:type="spellStart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тулова</w:t>
            </w:r>
            <w:proofErr w:type="spellEnd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«Василий Блаженный»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!И</w:t>
            </w:r>
            <w:proofErr w:type="gram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гра»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С. Козлов «Когда ты прячешь солнце, мне грустно»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«Стёклышки»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«Лесное болотце»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В. Берестов «Картинки в лужах»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А. Ахундова «Окно»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А. Усачёв «Бинокль»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Т. Белозёрова «Хомяк»,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«Хомячок»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Г. Цыферов «Жил на свете слонёнок»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«В тихой речке»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«Что ты, Серёжа, сегодня не в духе?»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 «Вот такой воробей»,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С. Махотин «Местный кот»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 «Булочная песенка»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П. Синявский «Федина конфетина»,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А. Усачёв «Эх!»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«У прохожих на виду», Н. Крылов «Зимний пейзаж»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«Сухопутный или морской?»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ход в «Музейный дом» Иллюстрация Н. Крылова «Зимний пейзаж»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«Кончилось лето» 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в «Музейный дом» Иллюстрация М. </w:t>
            </w:r>
            <w:proofErr w:type="spellStart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Добужинского</w:t>
            </w:r>
            <w:proofErr w:type="spellEnd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ла»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«Синий дом»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М. Шагала «Синий дом»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А. С. Пушкин «Уж небо осенью дышало…»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М. Лермонтов «Осень»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«Кто я?»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Гиваргизов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«Мой бедный Шарик, ты не зн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ешь…»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М. Карем  «Повезло!»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Л. Яхнин «Моя ловушка»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Г. Юдин «В снегу бананы зацвели»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Г. Юдин «Скучный Женя»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«Телёнок»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А. Усачёв «Обои»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В. Лунин «Что я вижу»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«Хвостики», «Букет».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Арчимбольдо</w:t>
            </w:r>
            <w:proofErr w:type="spellEnd"/>
          </w:p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b/>
                <w:sz w:val="24"/>
                <w:szCs w:val="24"/>
              </w:rPr>
              <w:t>«Лето», «Осень»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«Точка зрения»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5F1F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C" w:rsidRPr="00C067DC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Обобщение по теме «Точка зрения»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DC" w:rsidRPr="00C067DC" w:rsidRDefault="00C067DC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067DC" w:rsidRPr="005C41D3" w:rsidRDefault="00C067DC" w:rsidP="00C067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DC" w:rsidTr="00CA3135">
        <w:tc>
          <w:tcPr>
            <w:tcW w:w="10053" w:type="dxa"/>
            <w:gridSpan w:val="5"/>
          </w:tcPr>
          <w:p w:rsidR="00C067DC" w:rsidRPr="005C41D3" w:rsidRDefault="00830512" w:rsidP="00C067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ЖУРНАЛЫ (7 ЧАСОВ)</w:t>
            </w: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Что такое новости. Кто рассказывает новости.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Детская периодика. Журналы для детей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По страницам детского журнала «Весёлые ка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тинки»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Развивающие задания Журнала «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», «Весёлые картинки»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1E050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«Детские журналы»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A3135">
        <w:tc>
          <w:tcPr>
            <w:tcW w:w="10053" w:type="dxa"/>
            <w:gridSpan w:val="5"/>
          </w:tcPr>
          <w:p w:rsidR="00830512" w:rsidRPr="005C41D3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ДЛЯ ПОЭТА – ЛЮБИМАЯ И ЖИВАЯ (17ЧАСОВ)</w:t>
            </w: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Л. Яхнин « Музыка леса»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Ю. Коваль «Три сойки» </w:t>
            </w: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>А. Дюрера «Заяц»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«Добрый человек»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Г. Юдин «Вытри лапы и входи»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М. Пришвин «Разговор деревьев»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злиться»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«Скинуло кафтан зелёный летом»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</w:t>
            </w:r>
          </w:p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>Поход в «Музейный дом» Иллюстрация</w:t>
            </w:r>
          </w:p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>В. Гога «Подсолнухи»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С. Козлов «Жёлудь»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М. Лермонтов «Утёс»</w:t>
            </w: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 в «Музейный дом» Иллюстрация</w:t>
            </w:r>
          </w:p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>Н. Рериха «Стражи ночи»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 «У мальчика Юры ужаснейший насморк»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«Ух!»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Ю.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хрестоматии. Беседа «Для ПОЭТА Природа – живая»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475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«Природа для поэта – л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бимая и живая»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BC71AD">
        <w:tc>
          <w:tcPr>
            <w:tcW w:w="10053" w:type="dxa"/>
            <w:gridSpan w:val="5"/>
          </w:tcPr>
          <w:p w:rsidR="00830512" w:rsidRPr="005C41D3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НАМ БЫВАЕТ СМЕШНО 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(17 ЧАСОВ)</w:t>
            </w: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М. Тахистова  «Редкий тип», </w:t>
            </w:r>
          </w:p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«Способный мальчик», С. Махотин «Вот так встреча!»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С. Седов «Сказки про Змея Горыныча»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П. Синявский «Такса едет на такси», П. Коран «По дорожке босиком»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Яхнини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«Зеркальце», </w:t>
            </w:r>
          </w:p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П. Синявский «Ириски и редиски»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А. Усачёв «Жужжащие стихи»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П. Синявский «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Работа по хрестоматии  «Тайны «смешного»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«Почему нам бывает сме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12" w:rsidTr="00C1431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2" w:rsidRPr="00830512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Итоговое заседание клуба «Ключ и заря»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12" w:rsidRPr="00830512" w:rsidRDefault="00830512" w:rsidP="008305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30512" w:rsidRPr="005C41D3" w:rsidRDefault="00830512" w:rsidP="008305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114" w:rsidRDefault="00176114" w:rsidP="00176114">
      <w:pPr>
        <w:keepNext/>
        <w:widowControl w:val="0"/>
        <w:spacing w:after="0" w:line="240" w:lineRule="auto"/>
        <w:ind w:firstLine="4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76114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A4"/>
    <w:multiLevelType w:val="hybridMultilevel"/>
    <w:tmpl w:val="9738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6B7"/>
    <w:multiLevelType w:val="hybridMultilevel"/>
    <w:tmpl w:val="9E86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3305"/>
    <w:multiLevelType w:val="hybridMultilevel"/>
    <w:tmpl w:val="279C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97AF2"/>
    <w:multiLevelType w:val="hybridMultilevel"/>
    <w:tmpl w:val="DA8E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30120B5"/>
    <w:multiLevelType w:val="hybridMultilevel"/>
    <w:tmpl w:val="0CD4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427A"/>
    <w:multiLevelType w:val="hybridMultilevel"/>
    <w:tmpl w:val="04F4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63714"/>
    <w:multiLevelType w:val="hybridMultilevel"/>
    <w:tmpl w:val="C61C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CCA"/>
    <w:multiLevelType w:val="hybridMultilevel"/>
    <w:tmpl w:val="E61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645AE"/>
    <w:rsid w:val="00072099"/>
    <w:rsid w:val="000725C1"/>
    <w:rsid w:val="001361E0"/>
    <w:rsid w:val="001752F5"/>
    <w:rsid w:val="00176114"/>
    <w:rsid w:val="00182D3F"/>
    <w:rsid w:val="00217583"/>
    <w:rsid w:val="00223988"/>
    <w:rsid w:val="00270B5B"/>
    <w:rsid w:val="00284612"/>
    <w:rsid w:val="00353884"/>
    <w:rsid w:val="00396A74"/>
    <w:rsid w:val="00443BD2"/>
    <w:rsid w:val="004A2237"/>
    <w:rsid w:val="004C77FC"/>
    <w:rsid w:val="004D1F30"/>
    <w:rsid w:val="004E2B02"/>
    <w:rsid w:val="005004A9"/>
    <w:rsid w:val="00560D55"/>
    <w:rsid w:val="00560ED7"/>
    <w:rsid w:val="005672DD"/>
    <w:rsid w:val="005946E2"/>
    <w:rsid w:val="005A095D"/>
    <w:rsid w:val="005C41D3"/>
    <w:rsid w:val="006612E5"/>
    <w:rsid w:val="00661313"/>
    <w:rsid w:val="00662DDA"/>
    <w:rsid w:val="006721C2"/>
    <w:rsid w:val="00674233"/>
    <w:rsid w:val="006F13FC"/>
    <w:rsid w:val="00745E3B"/>
    <w:rsid w:val="007B30B8"/>
    <w:rsid w:val="007F5D53"/>
    <w:rsid w:val="00830512"/>
    <w:rsid w:val="008E2C95"/>
    <w:rsid w:val="00952DE6"/>
    <w:rsid w:val="009733A9"/>
    <w:rsid w:val="009C1057"/>
    <w:rsid w:val="009E6551"/>
    <w:rsid w:val="00A63E25"/>
    <w:rsid w:val="00AA358E"/>
    <w:rsid w:val="00AD2104"/>
    <w:rsid w:val="00AD7D78"/>
    <w:rsid w:val="00B63A58"/>
    <w:rsid w:val="00BD03B5"/>
    <w:rsid w:val="00BD1072"/>
    <w:rsid w:val="00C03EB5"/>
    <w:rsid w:val="00C067DC"/>
    <w:rsid w:val="00C40C75"/>
    <w:rsid w:val="00C56F9E"/>
    <w:rsid w:val="00C63803"/>
    <w:rsid w:val="00C63F2D"/>
    <w:rsid w:val="00CA3135"/>
    <w:rsid w:val="00CC48D6"/>
    <w:rsid w:val="00D0556F"/>
    <w:rsid w:val="00D05EC0"/>
    <w:rsid w:val="00D0719D"/>
    <w:rsid w:val="00D26A54"/>
    <w:rsid w:val="00D91AD5"/>
    <w:rsid w:val="00E00D4C"/>
    <w:rsid w:val="00E01A6C"/>
    <w:rsid w:val="00E12700"/>
    <w:rsid w:val="00E37BA1"/>
    <w:rsid w:val="00E5401F"/>
    <w:rsid w:val="00F01645"/>
    <w:rsid w:val="00F263C5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DA"/>
    <w:pPr>
      <w:ind w:left="720"/>
      <w:contextualSpacing/>
    </w:pPr>
  </w:style>
  <w:style w:type="paragraph" w:styleId="a5">
    <w:name w:val="No Spacing"/>
    <w:uiPriority w:val="1"/>
    <w:qFormat/>
    <w:rsid w:val="00952D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DDA"/>
    <w:pPr>
      <w:ind w:left="720"/>
      <w:contextualSpacing/>
    </w:pPr>
  </w:style>
  <w:style w:type="paragraph" w:styleId="a5">
    <w:name w:val="No Spacing"/>
    <w:uiPriority w:val="1"/>
    <w:qFormat/>
    <w:rsid w:val="00952D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16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10</cp:revision>
  <cp:lastPrinted>2018-05-18T03:47:00Z</cp:lastPrinted>
  <dcterms:created xsi:type="dcterms:W3CDTF">2018-05-21T19:33:00Z</dcterms:created>
  <dcterms:modified xsi:type="dcterms:W3CDTF">2019-11-13T07:37:00Z</dcterms:modified>
</cp:coreProperties>
</file>