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E4" w:rsidRPr="007E15C2" w:rsidRDefault="00866EE4" w:rsidP="00866E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t xml:space="preserve">  </w:t>
      </w: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РОССИЙСКАЯ ФЕДЕРАЦИЯ</w:t>
      </w:r>
    </w:p>
    <w:p w:rsidR="00866EE4" w:rsidRPr="007E15C2" w:rsidRDefault="00866EE4" w:rsidP="00866E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Г. ИРКУТСК</w:t>
      </w:r>
    </w:p>
    <w:p w:rsidR="00866EE4" w:rsidRPr="007E15C2" w:rsidRDefault="00866EE4" w:rsidP="00866EE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866EE4" w:rsidRPr="007E15C2" w:rsidRDefault="00866EE4" w:rsidP="00866E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866EE4" w:rsidRPr="007E15C2" w:rsidRDefault="00866EE4" w:rsidP="00866EE4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МБОУ г. Иркутска СОШ № 34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№100/3 от 30 ноября </w:t>
      </w:r>
      <w:bookmarkStart w:id="0" w:name="_GoBack"/>
      <w:r w:rsidRPr="003D5C28">
        <w:rPr>
          <w:rFonts w:ascii="Times New Roman" w:eastAsia="Times New Roman" w:hAnsi="Times New Roman" w:cs="Times New Roman"/>
          <w:sz w:val="28"/>
          <w:szCs w:val="28"/>
        </w:rPr>
        <w:t>201</w:t>
      </w:r>
      <w:bookmarkEnd w:id="0"/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7г. 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«О внесение изменений 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в рабочие  программы по предметам:  </w:t>
      </w:r>
    </w:p>
    <w:p w:rsidR="00866EE4" w:rsidRPr="003D5C28" w:rsidRDefault="00866EE4" w:rsidP="00866EE4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–х классов</w:t>
      </w:r>
    </w:p>
    <w:p w:rsidR="00866EE4" w:rsidRPr="003D5C28" w:rsidRDefault="00866EE4" w:rsidP="00866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программы в новой редакции»</w:t>
      </w:r>
    </w:p>
    <w:p w:rsidR="00866EE4" w:rsidRPr="007E15C2" w:rsidRDefault="00866EE4" w:rsidP="00866EE4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66EE4" w:rsidRPr="007E15C2" w:rsidRDefault="00866EE4" w:rsidP="00866EE4">
      <w:pPr>
        <w:spacing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866EE4" w:rsidRPr="007E15C2" w:rsidTr="00524322">
        <w:tc>
          <w:tcPr>
            <w:tcW w:w="3190" w:type="dxa"/>
          </w:tcPr>
          <w:p w:rsidR="00866EE4" w:rsidRPr="007E15C2" w:rsidRDefault="00866EE4" w:rsidP="005243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90" w:type="dxa"/>
          </w:tcPr>
          <w:p w:rsidR="00866EE4" w:rsidRPr="007E15C2" w:rsidRDefault="00866EE4" w:rsidP="005243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09" w:type="dxa"/>
          </w:tcPr>
          <w:p w:rsidR="00866EE4" w:rsidRPr="007E15C2" w:rsidRDefault="00866EE4" w:rsidP="00524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66EE4" w:rsidRPr="007E15C2" w:rsidRDefault="00866EE4" w:rsidP="00866EE4">
      <w:pPr>
        <w:spacing w:line="240" w:lineRule="auto"/>
        <w:rPr>
          <w:rFonts w:ascii="Calibri" w:eastAsia="Calibri" w:hAnsi="Calibri" w:cs="Times New Roman"/>
          <w:b/>
          <w:lang w:eastAsia="en-US"/>
        </w:rPr>
      </w:pPr>
    </w:p>
    <w:p w:rsidR="00866EE4" w:rsidRPr="007E15C2" w:rsidRDefault="00866EE4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РАБОЧАЯ ПРОГРАММА</w:t>
      </w:r>
    </w:p>
    <w:p w:rsidR="00866EE4" w:rsidRPr="00EE7193" w:rsidRDefault="00866EE4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</w:pPr>
      <w:r w:rsidRPr="00EE7193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математике (геометрия)</w:t>
      </w:r>
    </w:p>
    <w:p w:rsidR="00866EE4" w:rsidRPr="007E15C2" w:rsidRDefault="00866EE4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для 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10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-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11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 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классов</w:t>
      </w:r>
    </w:p>
    <w:p w:rsidR="00866EE4" w:rsidRDefault="001D213A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</w:p>
    <w:p w:rsidR="00866EE4" w:rsidRPr="00582450" w:rsidRDefault="00866EE4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 w:rsidRPr="00582450"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  <w:t>МО точных наук</w:t>
      </w:r>
    </w:p>
    <w:p w:rsidR="00866EE4" w:rsidRPr="007E15C2" w:rsidRDefault="00866EE4" w:rsidP="00866EE4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866EE4" w:rsidRPr="007E15C2" w:rsidRDefault="00866EE4" w:rsidP="00866E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EE4" w:rsidRPr="007E15C2" w:rsidRDefault="00866EE4" w:rsidP="00866E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EE4" w:rsidRDefault="00866EE4" w:rsidP="00866EE4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66EE4" w:rsidRDefault="00866EE4" w:rsidP="00866EE4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66EE4" w:rsidRDefault="00866EE4" w:rsidP="00866EE4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66EE4" w:rsidRDefault="00866EE4" w:rsidP="00866EE4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66EE4" w:rsidRDefault="00866EE4" w:rsidP="00866EE4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881308">
        <w:rPr>
          <w:rFonts w:ascii="Times New Roman" w:eastAsia="Calibri" w:hAnsi="Times New Roman"/>
          <w:sz w:val="28"/>
          <w:szCs w:val="28"/>
          <w:lang w:val="ru-RU" w:eastAsia="en-US"/>
        </w:rPr>
        <w:t>ИРКУТСК</w:t>
      </w:r>
    </w:p>
    <w:p w:rsidR="00866EE4" w:rsidRDefault="00866EE4" w:rsidP="00866EE4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866EE4" w:rsidRDefault="00866EE4">
      <w:pPr>
        <w:rPr>
          <w:rFonts w:ascii="Times New Roman" w:hAnsi="Times New Roman" w:cs="Times New Roman"/>
        </w:rPr>
        <w:sectPr w:rsidR="00866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E4" w:rsidRDefault="00866EE4" w:rsidP="0086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учебного курса математика (геометрия)  для 10 – 11  класса </w:t>
      </w:r>
      <w:r w:rsidRPr="00CA0C3D">
        <w:rPr>
          <w:rFonts w:ascii="Times New Roman" w:hAnsi="Times New Roman" w:cs="Times New Roman"/>
          <w:sz w:val="24"/>
          <w:szCs w:val="24"/>
        </w:rPr>
        <w:t xml:space="preserve">составлена на основании требований к результатам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A0C3D">
        <w:rPr>
          <w:rFonts w:ascii="Times New Roman" w:hAnsi="Times New Roman" w:cs="Times New Roman"/>
          <w:sz w:val="24"/>
          <w:szCs w:val="24"/>
        </w:rPr>
        <w:t xml:space="preserve">  общего образования.</w:t>
      </w:r>
    </w:p>
    <w:p w:rsidR="00866EE4" w:rsidRPr="005337EF" w:rsidRDefault="00866EE4" w:rsidP="00866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 xml:space="preserve">  Планируемые  результаты  освоения учебного  предмета</w:t>
      </w:r>
    </w:p>
    <w:p w:rsidR="00866EE4" w:rsidRDefault="00866EE4" w:rsidP="00866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>«Математика (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5337E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10 – 11 классах</w:t>
      </w:r>
      <w:r w:rsidRPr="005337EF">
        <w:rPr>
          <w:rFonts w:ascii="Times New Roman" w:hAnsi="Times New Roman" w:cs="Times New Roman"/>
          <w:b/>
          <w:sz w:val="28"/>
          <w:szCs w:val="28"/>
        </w:rPr>
        <w:t>»</w:t>
      </w:r>
    </w:p>
    <w:p w:rsidR="00866EE4" w:rsidRDefault="00866EE4" w:rsidP="00866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552"/>
        <w:gridCol w:w="8329"/>
      </w:tblGrid>
      <w:tr w:rsidR="00866EE4" w:rsidRPr="002448BD" w:rsidTr="00E93FF1">
        <w:tc>
          <w:tcPr>
            <w:tcW w:w="2552" w:type="dxa"/>
          </w:tcPr>
          <w:p w:rsidR="00866EE4" w:rsidRPr="002448BD" w:rsidRDefault="00866EE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8329" w:type="dxa"/>
          </w:tcPr>
          <w:p w:rsidR="00866EE4" w:rsidRPr="002448BD" w:rsidRDefault="00866EE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 предметные  результаты</w:t>
            </w:r>
          </w:p>
        </w:tc>
      </w:tr>
      <w:tr w:rsidR="00866EE4" w:rsidRPr="002448BD" w:rsidTr="00E93FF1">
        <w:tc>
          <w:tcPr>
            <w:tcW w:w="2552" w:type="dxa"/>
          </w:tcPr>
          <w:p w:rsidR="00866EE4" w:rsidRDefault="00E2109B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FB0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8329" w:type="dxa"/>
          </w:tcPr>
          <w:p w:rsidR="00E2109B" w:rsidRPr="008457A9" w:rsidRDefault="00E2109B" w:rsidP="00E2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Иметь представление о содержании предмета стереометрии.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аксиомы стереометрии и их следствия.</w:t>
            </w:r>
          </w:p>
          <w:p w:rsidR="00E2109B" w:rsidRDefault="00E2109B" w:rsidP="00E210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Иметь представление о содержании предмета стереометрии</w:t>
            </w:r>
            <w:proofErr w:type="gramStart"/>
            <w:r w:rsidRPr="00AC5F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5FB0">
              <w:rPr>
                <w:rFonts w:ascii="Times New Roman" w:hAnsi="Times New Roman" w:cs="Times New Roman"/>
              </w:rPr>
              <w:t xml:space="preserve"> об аксиоматическом методе построения геометрии.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Знать аксиомы стереометрии и их следствия, уметь применять их при решении задач.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866EE4" w:rsidRPr="002448BD" w:rsidTr="00E93FF1">
        <w:tc>
          <w:tcPr>
            <w:tcW w:w="2552" w:type="dxa"/>
          </w:tcPr>
          <w:p w:rsidR="00866EE4" w:rsidRDefault="00E2109B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FB0">
              <w:rPr>
                <w:rFonts w:ascii="Times New Roman" w:hAnsi="Times New Roman" w:cs="Times New Roman"/>
                <w:b/>
                <w:bCs/>
              </w:rPr>
              <w:t>Параллельность прямых и плоскостей</w:t>
            </w:r>
          </w:p>
        </w:tc>
        <w:tc>
          <w:tcPr>
            <w:tcW w:w="8329" w:type="dxa"/>
          </w:tcPr>
          <w:p w:rsidR="00E2109B" w:rsidRPr="008457A9" w:rsidRDefault="00E2109B" w:rsidP="00E2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определения параллельных прямых и плоскостей, их взаимное расположение в пространстве.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 xml:space="preserve"> Знать признаки параллельности прямых и плоскостей.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 xml:space="preserve"> Уметь решать простые задачи по этой теме.</w:t>
            </w:r>
          </w:p>
          <w:p w:rsidR="00E2109B" w:rsidRDefault="00E2109B" w:rsidP="00E210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определения параллельных прямых и плоскостей, их взаимное расположение в пространстве, признаки параллельности прямых и плоскостей.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Уметь решать задачи по этой теме, правильно выполнять чертеж по условию стереометрической задачи, понимать стереометрические чертежи.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Уметь решать задачи на доказательство, строить сечения геометрических тел.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866EE4" w:rsidRPr="002448BD" w:rsidTr="00E93FF1">
        <w:tc>
          <w:tcPr>
            <w:tcW w:w="2552" w:type="dxa"/>
          </w:tcPr>
          <w:p w:rsidR="00866EE4" w:rsidRDefault="00E2109B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329" w:type="dxa"/>
          </w:tcPr>
          <w:p w:rsidR="00E2109B" w:rsidRPr="008457A9" w:rsidRDefault="00E2109B" w:rsidP="00E2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определения перпендикулярных прямых и плоскостей.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о перпендикуляре и наклонных в пространстве.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 w:rsidRPr="00AC5FB0">
              <w:rPr>
                <w:rFonts w:ascii="Times New Roman" w:hAnsi="Times New Roman" w:cs="Times New Roman"/>
                <w:bCs/>
              </w:rPr>
              <w:t>Понимать сущность углов между прямыми, между прямыми и плоскостями, между плоскостями в пространстве.</w:t>
            </w:r>
            <w:proofErr w:type="gramEnd"/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Знать признак перпендикулярности прямой и плоскости.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5FB0">
              <w:rPr>
                <w:rFonts w:ascii="Times New Roman" w:hAnsi="Times New Roman" w:cs="Times New Roman"/>
                <w:bCs/>
              </w:rPr>
              <w:t>Уметь решать простые задачи по этой теме.</w:t>
            </w:r>
          </w:p>
          <w:p w:rsidR="00E2109B" w:rsidRDefault="00E2109B" w:rsidP="00E210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анализировать взаимное расположение объектов в пространстве.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Решать стереометрические задачи на нахождение геометрических величин (длин, углов, площадей).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866EE4" w:rsidRPr="002448BD" w:rsidTr="00E93FF1">
        <w:tc>
          <w:tcPr>
            <w:tcW w:w="2552" w:type="dxa"/>
          </w:tcPr>
          <w:p w:rsidR="00866EE4" w:rsidRDefault="00E2109B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FB0">
              <w:rPr>
                <w:rFonts w:ascii="Times New Roman" w:hAnsi="Times New Roman" w:cs="Times New Roman"/>
                <w:b/>
                <w:bCs/>
              </w:rPr>
              <w:t>Многогранники</w:t>
            </w:r>
          </w:p>
        </w:tc>
        <w:tc>
          <w:tcPr>
            <w:tcW w:w="8329" w:type="dxa"/>
          </w:tcPr>
          <w:p w:rsidR="00E2109B" w:rsidRPr="008457A9" w:rsidRDefault="00E2109B" w:rsidP="00E2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Понимать, что такое многогранник.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определять вид многогранника.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Знать свойства многогранников.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C5FB0">
              <w:rPr>
                <w:rFonts w:ascii="Times New Roman" w:hAnsi="Times New Roman" w:cs="Times New Roman"/>
              </w:rPr>
              <w:t>для</w:t>
            </w:r>
            <w:proofErr w:type="gramEnd"/>
            <w:r w:rsidRPr="00AC5FB0">
              <w:rPr>
                <w:rFonts w:ascii="Times New Roman" w:hAnsi="Times New Roman" w:cs="Times New Roman"/>
              </w:rPr>
              <w:t>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исследования (моделирования) практических ситуаций на основе изученных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формул и свойств фигур;</w:t>
            </w:r>
          </w:p>
          <w:p w:rsidR="00866EE4" w:rsidRPr="00E2109B" w:rsidRDefault="00E2109B" w:rsidP="00F86112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вычисления площадей поверхностей пространственных тел при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практических задач, используя при необходимости справочники и вычислительные устройства.</w:t>
            </w:r>
          </w:p>
        </w:tc>
      </w:tr>
      <w:tr w:rsidR="00866EE4" w:rsidRPr="002448BD" w:rsidTr="00E93FF1">
        <w:tc>
          <w:tcPr>
            <w:tcW w:w="2552" w:type="dxa"/>
          </w:tcPr>
          <w:p w:rsidR="00866EE4" w:rsidRDefault="00E2109B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FB0">
              <w:rPr>
                <w:rFonts w:ascii="Times New Roman" w:hAnsi="Times New Roman" w:cs="Times New Roman"/>
                <w:b/>
              </w:rPr>
              <w:t>Векторы в пространстве</w:t>
            </w:r>
          </w:p>
        </w:tc>
        <w:tc>
          <w:tcPr>
            <w:tcW w:w="8329" w:type="dxa"/>
          </w:tcPr>
          <w:p w:rsidR="00E2109B" w:rsidRPr="008457A9" w:rsidRDefault="00E2109B" w:rsidP="00E2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Знать определение вектора, свойства векторов.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производить действия с векторами.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решать несложные задачи с применением векторного метода.</w:t>
            </w:r>
          </w:p>
          <w:p w:rsidR="00F86112" w:rsidRDefault="00F86112" w:rsidP="00F861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правильно выполнять чертеж по условию задачи.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Овладеть векторным методом решения задач различной сложности.</w:t>
            </w:r>
          </w:p>
          <w:p w:rsidR="00E2109B" w:rsidRPr="00AC5FB0" w:rsidRDefault="00E2109B" w:rsidP="00E2109B">
            <w:pPr>
              <w:pStyle w:val="a3"/>
              <w:rPr>
                <w:rFonts w:ascii="Times New Roman" w:hAnsi="Times New Roman" w:cs="Times New Roman"/>
              </w:rPr>
            </w:pPr>
            <w:r w:rsidRPr="00AC5FB0">
              <w:rPr>
                <w:rFonts w:ascii="Times New Roman" w:hAnsi="Times New Roman" w:cs="Times New Roman"/>
              </w:rPr>
              <w:t>Уметь решать задачи на доказательство.</w:t>
            </w:r>
          </w:p>
          <w:p w:rsidR="00E2109B" w:rsidRDefault="00E2109B" w:rsidP="00E210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FB0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  <w:r w:rsidR="00F86112">
              <w:rPr>
                <w:rFonts w:ascii="Times New Roman" w:hAnsi="Times New Roman" w:cs="Times New Roman"/>
              </w:rPr>
              <w:t xml:space="preserve"> </w:t>
            </w:r>
            <w:r w:rsidRPr="00AC5FB0">
              <w:rPr>
                <w:rFonts w:ascii="Times New Roman" w:hAnsi="Times New Roman" w:cs="Times New Roman"/>
              </w:rPr>
              <w:t>исследования (моделирования) практических ситуаций на основе изученных формул и свойств фигур;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866EE4" w:rsidRPr="002448BD" w:rsidTr="00E93FF1">
        <w:tc>
          <w:tcPr>
            <w:tcW w:w="2552" w:type="dxa"/>
          </w:tcPr>
          <w:p w:rsidR="00866EE4" w:rsidRPr="00F86112" w:rsidRDefault="00F8611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Метод координат в пространстве</w:t>
            </w:r>
          </w:p>
        </w:tc>
        <w:tc>
          <w:tcPr>
            <w:tcW w:w="8329" w:type="dxa"/>
          </w:tcPr>
          <w:p w:rsidR="00E93FF1" w:rsidRPr="008457A9" w:rsidRDefault="00E93FF1" w:rsidP="00E93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86112" w:rsidRPr="00E93FF1" w:rsidRDefault="00F86112" w:rsidP="00F86112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Иметь представление</w:t>
            </w: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прямоугольной системе координат в пространстве, координатном и векторном методах решения простейших задач, связи между координатами векторов и координатами точек, о формуле для вычисления углов между векторами, скалярное произведение векторов, центральной симметрии, осевой симметрии, зеркальной симметрии, параллельном переносе. </w:t>
            </w:r>
          </w:p>
          <w:p w:rsidR="00E93FF1" w:rsidRDefault="00E93FF1" w:rsidP="00E93F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F86112" w:rsidRPr="00E93FF1" w:rsidRDefault="00F86112" w:rsidP="00F86112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умением</w:t>
            </w: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на нахождение координат точек, применять координатный и векторный методы к решению задач на нахождение длин отрезков и углов между прямыми и векторами в пространстве</w:t>
            </w:r>
            <w:r w:rsidR="00E93FF1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формулы для решения несложных задач, решать задачи на нахождение скалярного произведения векторов, вычислять угол между векторами в пространстве, решать несложные задачи в координатах.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866EE4" w:rsidRPr="002448BD" w:rsidTr="00E93FF1">
        <w:tc>
          <w:tcPr>
            <w:tcW w:w="2552" w:type="dxa"/>
          </w:tcPr>
          <w:p w:rsidR="00866EE4" w:rsidRPr="00E93FF1" w:rsidRDefault="00F8611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Цилиндр, Конус, Шар</w:t>
            </w:r>
          </w:p>
        </w:tc>
        <w:tc>
          <w:tcPr>
            <w:tcW w:w="8329" w:type="dxa"/>
          </w:tcPr>
          <w:p w:rsidR="00E93FF1" w:rsidRPr="008457A9" w:rsidRDefault="00E93FF1" w:rsidP="00E93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86112" w:rsidRPr="00E93FF1" w:rsidRDefault="00F86112" w:rsidP="00F86112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575"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Иметь представление</w:t>
            </w: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телах вращение (цилиндре, конусе, сфера и шар), формулах вычисления площади поверхности цилиндра и площадь поверхности  конуса</w:t>
            </w:r>
            <w:proofErr w:type="gramStart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сеченного конуса, сферы и шара, уравнение сферы, взаимным расположением сферы и плоскости, касательной плоскости к сфере, формуле вычисления поверхности сферы, об основных многогранниках, чертеже по условию задачи, теоремах.</w:t>
            </w:r>
          </w:p>
          <w:p w:rsidR="00E93FF1" w:rsidRDefault="00E93FF1" w:rsidP="00E93F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F86112" w:rsidRPr="00E93FF1" w:rsidRDefault="00F86112" w:rsidP="00F86112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умением: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формулы площади полной поверхности цилиндра и конуса к решению задач на доказательство, находить площади поверхностей тел вращение, применять формулы площади полной поверхности цилиндра к решению задач на вычисление</w:t>
            </w:r>
            <w:r w:rsidR="00E93FF1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формулы для решения простейших задач на нахождении площади поверхности усеченного конуса, на составление уравнений сферы, изображать основные многогранники, основные тела вращения, выполнять чертежи по условиям задачи и решать простейшие задачи</w:t>
            </w:r>
          </w:p>
          <w:p w:rsidR="00866EE4" w:rsidRPr="00E2109B" w:rsidRDefault="00866EE4" w:rsidP="00E2109B">
            <w:pPr>
              <w:rPr>
                <w:rFonts w:ascii="Times New Roman" w:hAnsi="Times New Roman" w:cs="Times New Roman"/>
              </w:rPr>
            </w:pPr>
          </w:p>
        </w:tc>
      </w:tr>
      <w:tr w:rsidR="00F86112" w:rsidRPr="002448BD" w:rsidTr="00E93FF1">
        <w:tc>
          <w:tcPr>
            <w:tcW w:w="2552" w:type="dxa"/>
          </w:tcPr>
          <w:p w:rsidR="00F86112" w:rsidRPr="00E93FF1" w:rsidRDefault="00F8611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тел</w:t>
            </w:r>
          </w:p>
        </w:tc>
        <w:tc>
          <w:tcPr>
            <w:tcW w:w="8329" w:type="dxa"/>
          </w:tcPr>
          <w:p w:rsidR="00E93FF1" w:rsidRPr="008457A9" w:rsidRDefault="00E93FF1" w:rsidP="00E93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93FF1" w:rsidRDefault="00F86112" w:rsidP="00E93FF1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Иметь представление</w:t>
            </w: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понятии объема многогранника и тел вращения, формулах вычисления объема прямоугольного параллелепипеда, объема прямой и наклонной призмы, объема цилиндра, пирамиды и конуса, объема шара, объема шарового сегмента, слоя  и сектора, площади сферы.</w:t>
            </w:r>
          </w:p>
          <w:p w:rsidR="00E93FF1" w:rsidRDefault="00E93FF1" w:rsidP="00E93FF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C00A2" w:rsidRDefault="00F86112" w:rsidP="00E93FF1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умением: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формулы объема прямоугольного параллелепипеда, прямой и наклонной призмы и цилиндра, пирамиды и конуса, площади сферы, объема шара, объема шарового сегмента, слоя и сектора, к решению задач на вычисление, проводить доказательные рассуждения  в ходе решения стереометрических задач</w:t>
            </w:r>
            <w:r w:rsidR="00E93FF1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формулы к решению задач на доказательство, находить объемы тел с использованием определенного интеграла в несложных случаях.</w:t>
            </w:r>
          </w:p>
          <w:p w:rsidR="00F86112" w:rsidRPr="00E93FF1" w:rsidRDefault="00F86112" w:rsidP="00E93FF1">
            <w:pPr>
              <w:spacing w:before="60"/>
              <w:rPr>
                <w:rFonts w:ascii="Times New Roman" w:hAnsi="Times New Roman" w:cs="Times New Roman"/>
              </w:rPr>
            </w:pP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F86112" w:rsidRPr="002448BD" w:rsidTr="00E93FF1">
        <w:tc>
          <w:tcPr>
            <w:tcW w:w="2552" w:type="dxa"/>
          </w:tcPr>
          <w:p w:rsidR="00F86112" w:rsidRPr="00E93FF1" w:rsidRDefault="00F8611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Обобщающее повторение курса геометрии 10-11 класса</w:t>
            </w:r>
          </w:p>
        </w:tc>
        <w:tc>
          <w:tcPr>
            <w:tcW w:w="8329" w:type="dxa"/>
          </w:tcPr>
          <w:p w:rsidR="00E93FF1" w:rsidRPr="008457A9" w:rsidRDefault="00E93FF1" w:rsidP="00E93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>научится:</w:t>
            </w:r>
          </w:p>
          <w:p w:rsidR="00E93FF1" w:rsidRDefault="00E93FF1" w:rsidP="00E93FF1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одить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самоанализ знаний</w:t>
            </w:r>
            <w:proofErr w:type="gramStart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умений и навыков, полученных и приобретенных в курсе геометрии за 10-11классы при обобщающем повторение тем.</w:t>
            </w:r>
            <w:r w:rsidRPr="00E93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3FF1" w:rsidRPr="00E93FF1" w:rsidRDefault="00E93FF1" w:rsidP="00E93FF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 </w:t>
            </w:r>
            <w:r w:rsidRPr="008457A9">
              <w:rPr>
                <w:rFonts w:ascii="Times New Roman" w:hAnsi="Times New Roman" w:cs="Times New Roman"/>
                <w:b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57A9">
              <w:rPr>
                <w:rFonts w:ascii="Times New Roman" w:hAnsi="Times New Roman" w:cs="Times New Roman"/>
                <w:b/>
              </w:rPr>
              <w:t>возможность:</w:t>
            </w:r>
          </w:p>
          <w:p w:rsidR="00E93FF1" w:rsidRPr="00E93FF1" w:rsidRDefault="00E93FF1" w:rsidP="00E93FF1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93F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умением</w:t>
            </w:r>
            <w:r w:rsidRPr="00E93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93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приобретенные знания и умения в практической деятельности повседневной жизни для исследования несложных практических ситуаций на основе изученных формул и свойств тел, вычисление площадей 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F86112" w:rsidRPr="00E93FF1" w:rsidRDefault="00F86112" w:rsidP="00E2109B">
            <w:pPr>
              <w:rPr>
                <w:rFonts w:ascii="Times New Roman" w:hAnsi="Times New Roman" w:cs="Times New Roman"/>
              </w:rPr>
            </w:pPr>
          </w:p>
        </w:tc>
      </w:tr>
    </w:tbl>
    <w:p w:rsidR="00007777" w:rsidRDefault="00007777">
      <w:pPr>
        <w:rPr>
          <w:rFonts w:ascii="Times New Roman" w:hAnsi="Times New Roman" w:cs="Times New Roman"/>
        </w:rPr>
      </w:pPr>
    </w:p>
    <w:p w:rsidR="00EC00A2" w:rsidRDefault="00EC00A2" w:rsidP="00EC00A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C00A2" w:rsidSect="00E17A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00A2" w:rsidRDefault="00EC00A2" w:rsidP="00EC00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Содержание  учебного 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164"/>
      </w:tblGrid>
      <w:tr w:rsidR="00EC00A2" w:rsidTr="00524322">
        <w:tc>
          <w:tcPr>
            <w:tcW w:w="534" w:type="dxa"/>
          </w:tcPr>
          <w:p w:rsidR="00EC00A2" w:rsidRPr="00E55409" w:rsidRDefault="00EC00A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EC00A2" w:rsidRPr="00E55409" w:rsidRDefault="00EC00A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Названия  темы</w:t>
            </w:r>
          </w:p>
        </w:tc>
        <w:tc>
          <w:tcPr>
            <w:tcW w:w="8164" w:type="dxa"/>
          </w:tcPr>
          <w:p w:rsidR="00EC00A2" w:rsidRPr="00E55409" w:rsidRDefault="00EC00A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 содержание</w:t>
            </w:r>
          </w:p>
        </w:tc>
      </w:tr>
      <w:tr w:rsidR="00EC00A2" w:rsidTr="00D82C9F">
        <w:tc>
          <w:tcPr>
            <w:tcW w:w="534" w:type="dxa"/>
            <w:vAlign w:val="center"/>
          </w:tcPr>
          <w:p w:rsidR="00EC00A2" w:rsidRPr="008B4993" w:rsidRDefault="00EC00A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C00A2" w:rsidRPr="00EC00A2" w:rsidRDefault="00EC00A2" w:rsidP="00EC0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0A2">
              <w:rPr>
                <w:rFonts w:ascii="Times New Roman" w:hAnsi="Times New Roman" w:cs="Times New Roman"/>
                <w:b/>
              </w:rPr>
              <w:t xml:space="preserve">Прямые и плоскости в пространстве. </w:t>
            </w:r>
            <w:r w:rsidRPr="00EC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EC00A2" w:rsidRPr="001A5F11" w:rsidRDefault="00EC00A2" w:rsidP="00EC00A2">
            <w:pPr>
              <w:pStyle w:val="a5"/>
              <w:widowControl w:val="0"/>
              <w:spacing w:before="60"/>
              <w:jc w:val="both"/>
            </w:pPr>
            <w:r w:rsidRPr="001A5F11">
              <w:t>Основные понятия стереометрии (точка, прямая, плоскость, пространство).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Пересекающиеся, параллельные и скрещивающиеся прямые. Угол между </w:t>
            </w:r>
            <w:proofErr w:type="gramStart"/>
            <w:r w:rsidRPr="001A5F11">
              <w:t>прямыми</w:t>
            </w:r>
            <w:proofErr w:type="gramEnd"/>
            <w:r w:rsidRPr="001A5F11">
              <w:t xml:space="preserve"> в пространстве. Перпендикулярность </w:t>
            </w:r>
            <w:proofErr w:type="spellStart"/>
            <w:r w:rsidRPr="001A5F11">
              <w:t>прямых</w:t>
            </w:r>
            <w:proofErr w:type="gramStart"/>
            <w:r w:rsidRPr="001A5F11">
              <w:t>.П</w:t>
            </w:r>
            <w:proofErr w:type="gramEnd"/>
            <w:r w:rsidRPr="001A5F11">
              <w:t>араллельность</w:t>
            </w:r>
            <w:proofErr w:type="spellEnd"/>
            <w:r w:rsidRPr="001A5F11">
              <w:t xml:space="preserve">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</w:p>
          <w:p w:rsidR="00EC00A2" w:rsidRPr="00C1284B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Параллельность плоскостей, перпендикулярность плоскостей, признаки и свойства. </w:t>
            </w:r>
            <w:r w:rsidRPr="00C1284B">
              <w:rPr>
                <w:iCs/>
              </w:rPr>
              <w:t>Двугранный угол, линейный угол двугранного угла.</w:t>
            </w:r>
          </w:p>
          <w:p w:rsidR="00EC00A2" w:rsidRPr="00C1284B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Расстояния от точки до плоскости. Расстояние </w:t>
            </w:r>
            <w:proofErr w:type="gramStart"/>
            <w:r w:rsidRPr="001A5F11">
              <w:t>от</w:t>
            </w:r>
            <w:proofErr w:type="gramEnd"/>
            <w:r w:rsidRPr="001A5F11">
              <w:t xml:space="preserve"> прямой до плоскости. Расстояние между параллельными плоскостями. </w:t>
            </w:r>
            <w:r w:rsidRPr="00C1284B">
              <w:t xml:space="preserve">Расстояние между </w:t>
            </w:r>
            <w:proofErr w:type="gramStart"/>
            <w:r w:rsidRPr="00C1284B">
              <w:t>скрещивающимися</w:t>
            </w:r>
            <w:proofErr w:type="gramEnd"/>
            <w:r w:rsidRPr="00C1284B">
              <w:rPr>
                <w:iCs/>
              </w:rPr>
              <w:t xml:space="preserve"> прямыми.</w:t>
            </w:r>
          </w:p>
          <w:p w:rsidR="00EC00A2" w:rsidRPr="00C1284B" w:rsidRDefault="00EC00A2" w:rsidP="00EC00A2">
            <w:pPr>
              <w:pStyle w:val="a5"/>
              <w:widowControl w:val="0"/>
              <w:jc w:val="both"/>
            </w:pPr>
            <w:r w:rsidRPr="00C1284B"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  <w:p w:rsidR="00EC00A2" w:rsidRPr="00EC00A2" w:rsidRDefault="00EC00A2" w:rsidP="00EC00A2">
            <w:pPr>
              <w:rPr>
                <w:rFonts w:ascii="Times New Roman" w:hAnsi="Times New Roman" w:cs="Times New Roman"/>
              </w:rPr>
            </w:pPr>
          </w:p>
        </w:tc>
      </w:tr>
      <w:tr w:rsidR="00EC00A2" w:rsidTr="00D82C9F">
        <w:tc>
          <w:tcPr>
            <w:tcW w:w="534" w:type="dxa"/>
            <w:vAlign w:val="center"/>
          </w:tcPr>
          <w:p w:rsidR="00EC00A2" w:rsidRPr="008B4993" w:rsidRDefault="00EC00A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C00A2" w:rsidRPr="00EC00A2" w:rsidRDefault="00EC00A2" w:rsidP="00EC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A2">
              <w:rPr>
                <w:rFonts w:ascii="Times New Roman" w:hAnsi="Times New Roman" w:cs="Times New Roman"/>
                <w:b/>
              </w:rPr>
              <w:t>Многогранники.</w:t>
            </w:r>
          </w:p>
        </w:tc>
        <w:tc>
          <w:tcPr>
            <w:tcW w:w="8164" w:type="dxa"/>
          </w:tcPr>
          <w:p w:rsidR="00EC00A2" w:rsidRPr="00C1284B" w:rsidRDefault="00EC00A2" w:rsidP="00EC00A2">
            <w:pPr>
              <w:pStyle w:val="a5"/>
              <w:widowControl w:val="0"/>
              <w:spacing w:before="60"/>
              <w:jc w:val="both"/>
            </w:pPr>
            <w:r w:rsidRPr="001A5F11">
              <w:t xml:space="preserve">Вершины, ребра, грани многогранника. </w:t>
            </w:r>
            <w:r w:rsidRPr="00C1284B">
              <w:rPr>
                <w:iCs/>
              </w:rPr>
              <w:t>Развертка</w:t>
            </w:r>
            <w:r w:rsidRPr="00C1284B">
              <w:t xml:space="preserve">. </w:t>
            </w:r>
            <w:r w:rsidRPr="00C1284B">
              <w:rPr>
                <w:iCs/>
              </w:rPr>
              <w:t>Многогранные углы. Выпуклые многогранники.</w:t>
            </w:r>
            <w:r w:rsidRPr="00C1284B">
              <w:t xml:space="preserve"> Теорема Эйлера.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Призма, ее основания, боковые ребра, высота, боковая поверхность. Прямая </w:t>
            </w:r>
            <w:r w:rsidRPr="001A5F11">
              <w:rPr>
                <w:i/>
                <w:iCs/>
              </w:rPr>
              <w:t>и наклонная</w:t>
            </w:r>
            <w:r w:rsidRPr="001A5F11">
              <w:t xml:space="preserve"> призма. Правильная призма. Параллелепипед. Куб. </w:t>
            </w:r>
          </w:p>
          <w:p w:rsidR="00EC00A2" w:rsidRPr="00C1284B" w:rsidRDefault="00EC00A2" w:rsidP="00EC00A2">
            <w:pPr>
              <w:pStyle w:val="a5"/>
              <w:widowControl w:val="0"/>
              <w:jc w:val="both"/>
              <w:rPr>
                <w:iCs/>
              </w:rPr>
            </w:pPr>
            <w:r w:rsidRPr="001A5F11">
              <w:t xml:space="preserve">Пирамида, ее основание, боковые ребра, высота, боковая поверхность. Треугольная пирамида. </w:t>
            </w:r>
            <w:r w:rsidRPr="001A5F11">
              <w:rPr>
                <w:iCs/>
              </w:rPr>
              <w:t xml:space="preserve">Правильная пирамида. </w:t>
            </w:r>
            <w:r w:rsidRPr="00C1284B">
              <w:rPr>
                <w:iCs/>
              </w:rPr>
              <w:t xml:space="preserve">Усеченная пирамида. </w:t>
            </w:r>
          </w:p>
          <w:p w:rsidR="00EC00A2" w:rsidRPr="00C1284B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Симметрии в кубе, в параллелепипеде, </w:t>
            </w:r>
            <w:r w:rsidRPr="00C1284B">
              <w:rPr>
                <w:iCs/>
              </w:rPr>
              <w:t xml:space="preserve">в призме и пирамиде. </w:t>
            </w:r>
            <w:r w:rsidRPr="00C1284B">
              <w:t>Понятие о симметрии в пространстве (</w:t>
            </w:r>
            <w:proofErr w:type="gramStart"/>
            <w:r w:rsidRPr="00C1284B">
              <w:t>центральная</w:t>
            </w:r>
            <w:proofErr w:type="gramEnd"/>
            <w:r w:rsidRPr="00C1284B">
              <w:t>, осевая, зеркальная). Примеры симметрий в окружающем мире.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Сечения куба, призмы, пирамиды. 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</w:pPr>
            <w:r w:rsidRPr="001A5F11">
              <w:t xml:space="preserve">Представление о правильных многогранниках (тетраэдр, куб, октаэдр, додекаэдр и икосаэдр). </w:t>
            </w:r>
          </w:p>
          <w:p w:rsidR="00EC00A2" w:rsidRPr="00EC00A2" w:rsidRDefault="00EC00A2" w:rsidP="00EC00A2">
            <w:pPr>
              <w:rPr>
                <w:rFonts w:ascii="Times New Roman" w:hAnsi="Times New Roman" w:cs="Times New Roman"/>
              </w:rPr>
            </w:pPr>
          </w:p>
        </w:tc>
      </w:tr>
      <w:tr w:rsidR="00EC00A2" w:rsidTr="00D82C9F">
        <w:tc>
          <w:tcPr>
            <w:tcW w:w="534" w:type="dxa"/>
            <w:vAlign w:val="center"/>
          </w:tcPr>
          <w:p w:rsidR="00EC00A2" w:rsidRPr="008B4993" w:rsidRDefault="00EC00A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00A2" w:rsidRPr="00EC00A2" w:rsidRDefault="00EC00A2" w:rsidP="00EC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A2">
              <w:rPr>
                <w:rFonts w:ascii="Times New Roman" w:hAnsi="Times New Roman" w:cs="Times New Roman"/>
                <w:b/>
              </w:rPr>
              <w:t xml:space="preserve">Тела и поверхности вращения. </w:t>
            </w:r>
          </w:p>
        </w:tc>
        <w:tc>
          <w:tcPr>
            <w:tcW w:w="8164" w:type="dxa"/>
          </w:tcPr>
          <w:p w:rsidR="00EC00A2" w:rsidRPr="00C1284B" w:rsidRDefault="00EC00A2" w:rsidP="00EC00A2">
            <w:pPr>
              <w:pStyle w:val="a5"/>
              <w:widowControl w:val="0"/>
              <w:spacing w:before="60"/>
              <w:jc w:val="both"/>
            </w:pPr>
            <w:r w:rsidRPr="001A5F11">
              <w:t xml:space="preserve">Цилиндр и конус. </w:t>
            </w:r>
            <w:r w:rsidRPr="00C1284B">
              <w:t>Усеченный конус.</w:t>
            </w:r>
            <w:r w:rsidRPr="001A5F11">
              <w:t xml:space="preserve"> Основание, высота, боковая поверхность, образующая, развертка. </w:t>
            </w:r>
            <w:r w:rsidRPr="00C1284B">
              <w:rPr>
                <w:iCs/>
              </w:rPr>
              <w:t>Осевые сечения и сечения параллельные основанию.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  <w:rPr>
                <w:i/>
                <w:iCs/>
              </w:rPr>
            </w:pPr>
            <w:r w:rsidRPr="001A5F11">
              <w:t xml:space="preserve">Шар и сфера, их сечения, </w:t>
            </w:r>
            <w:r w:rsidRPr="00C1284B">
              <w:rPr>
                <w:iCs/>
              </w:rPr>
              <w:t>касательная плоскость к сфере</w:t>
            </w:r>
            <w:r w:rsidRPr="001A5F11">
              <w:rPr>
                <w:i/>
                <w:iCs/>
              </w:rPr>
              <w:t xml:space="preserve">. </w:t>
            </w:r>
          </w:p>
          <w:p w:rsidR="00EC00A2" w:rsidRPr="00EC00A2" w:rsidRDefault="00EC00A2" w:rsidP="00EC00A2">
            <w:pPr>
              <w:rPr>
                <w:rFonts w:ascii="Times New Roman" w:hAnsi="Times New Roman" w:cs="Times New Roman"/>
              </w:rPr>
            </w:pPr>
          </w:p>
        </w:tc>
      </w:tr>
      <w:tr w:rsidR="00EC00A2" w:rsidTr="00D82C9F">
        <w:tc>
          <w:tcPr>
            <w:tcW w:w="534" w:type="dxa"/>
            <w:vAlign w:val="center"/>
          </w:tcPr>
          <w:p w:rsidR="00EC00A2" w:rsidRPr="008B4993" w:rsidRDefault="00EC00A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C00A2" w:rsidRPr="00EC00A2" w:rsidRDefault="00EC00A2" w:rsidP="00EC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A2">
              <w:rPr>
                <w:rFonts w:ascii="Times New Roman" w:hAnsi="Times New Roman" w:cs="Times New Roman"/>
                <w:b/>
              </w:rPr>
              <w:t xml:space="preserve">Объемы тел и площади их поверхностей. </w:t>
            </w:r>
          </w:p>
        </w:tc>
        <w:tc>
          <w:tcPr>
            <w:tcW w:w="8164" w:type="dxa"/>
          </w:tcPr>
          <w:p w:rsidR="00EC00A2" w:rsidRPr="00C1284B" w:rsidRDefault="00EC00A2" w:rsidP="00EC00A2">
            <w:pPr>
              <w:pStyle w:val="a5"/>
              <w:widowControl w:val="0"/>
              <w:spacing w:before="60"/>
              <w:jc w:val="both"/>
              <w:rPr>
                <w:b/>
                <w:iCs/>
              </w:rPr>
            </w:pPr>
            <w:r w:rsidRPr="00C1284B">
              <w:rPr>
                <w:iCs/>
              </w:rPr>
              <w:t>Понятие об объеме тела.</w:t>
            </w:r>
            <w:r>
              <w:rPr>
                <w:iCs/>
              </w:rPr>
              <w:t xml:space="preserve"> </w:t>
            </w:r>
            <w:r w:rsidRPr="00C1284B">
              <w:rPr>
                <w:iCs/>
              </w:rPr>
              <w:t>Отношение объемов подобных тел.</w:t>
            </w:r>
          </w:p>
          <w:p w:rsidR="00EC00A2" w:rsidRPr="001A5F11" w:rsidRDefault="00EC00A2" w:rsidP="00EC00A2">
            <w:pPr>
              <w:pStyle w:val="a5"/>
              <w:widowControl w:val="0"/>
              <w:jc w:val="both"/>
            </w:pPr>
            <w:r w:rsidRPr="001A5F11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EC00A2" w:rsidRPr="00EC00A2" w:rsidRDefault="00EC00A2" w:rsidP="00EC00A2">
            <w:pPr>
              <w:rPr>
                <w:rFonts w:ascii="Times New Roman" w:hAnsi="Times New Roman" w:cs="Times New Roman"/>
              </w:rPr>
            </w:pPr>
          </w:p>
        </w:tc>
      </w:tr>
      <w:tr w:rsidR="00EC00A2" w:rsidTr="00A95558">
        <w:tc>
          <w:tcPr>
            <w:tcW w:w="534" w:type="dxa"/>
            <w:vAlign w:val="center"/>
          </w:tcPr>
          <w:p w:rsidR="00EC00A2" w:rsidRPr="008B4993" w:rsidRDefault="00EC00A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C00A2" w:rsidRPr="00EC00A2" w:rsidRDefault="00EC00A2" w:rsidP="00EC0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0A2">
              <w:rPr>
                <w:rFonts w:ascii="Times New Roman" w:hAnsi="Times New Roman" w:cs="Times New Roman"/>
                <w:b/>
              </w:rPr>
              <w:t xml:space="preserve">Координаты и векторы. </w:t>
            </w:r>
          </w:p>
        </w:tc>
        <w:tc>
          <w:tcPr>
            <w:tcW w:w="8164" w:type="dxa"/>
          </w:tcPr>
          <w:p w:rsidR="00EC00A2" w:rsidRPr="00C1284B" w:rsidRDefault="00EC00A2" w:rsidP="00EC00A2">
            <w:pPr>
              <w:pStyle w:val="a5"/>
              <w:widowControl w:val="0"/>
              <w:spacing w:before="60"/>
              <w:jc w:val="both"/>
              <w:rPr>
                <w:b/>
              </w:rPr>
            </w:pPr>
            <w:r w:rsidRPr="001A5F11">
              <w:t xml:space="preserve">Декартовы координаты в пространстве. Формула расстояния между двумя точками. Уравнения сферы </w:t>
            </w:r>
            <w:r w:rsidRPr="00C1284B">
              <w:rPr>
                <w:iCs/>
              </w:rPr>
              <w:t>и плоскости</w:t>
            </w:r>
            <w:r w:rsidRPr="00C1284B">
              <w:t>. Формула расстояния от точки до плоскости.</w:t>
            </w:r>
          </w:p>
          <w:p w:rsidR="00EC00A2" w:rsidRDefault="00EC00A2" w:rsidP="00EC00A2">
            <w:pPr>
              <w:pStyle w:val="a5"/>
              <w:widowControl w:val="0"/>
              <w:jc w:val="both"/>
              <w:rPr>
                <w:iCs/>
              </w:rPr>
            </w:pPr>
            <w:r w:rsidRPr="001A5F11">
              <w:rPr>
                <w:iCs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  <w:p w:rsidR="00EC00A2" w:rsidRPr="00EC00A2" w:rsidRDefault="00EC00A2" w:rsidP="00EC00A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C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калярное произведение векторов, применение скалярного произведения векторов к решению задач.</w:t>
            </w:r>
          </w:p>
          <w:p w:rsidR="00EC00A2" w:rsidRPr="00EC00A2" w:rsidRDefault="00EC00A2" w:rsidP="00EC00A2">
            <w:pPr>
              <w:rPr>
                <w:rFonts w:ascii="Times New Roman" w:hAnsi="Times New Roman" w:cs="Times New Roman"/>
              </w:rPr>
            </w:pPr>
          </w:p>
        </w:tc>
      </w:tr>
    </w:tbl>
    <w:p w:rsidR="00EC00A2" w:rsidRDefault="00EC00A2">
      <w:pPr>
        <w:rPr>
          <w:rFonts w:ascii="Times New Roman" w:hAnsi="Times New Roman" w:cs="Times New Roman"/>
        </w:rPr>
      </w:pPr>
    </w:p>
    <w:p w:rsidR="00EC00A2" w:rsidRDefault="00EC00A2" w:rsidP="00E17A1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C00A2" w:rsidSect="00E17A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7A1D" w:rsidRDefault="00E17A1D" w:rsidP="00E1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BD"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ТЕМАТИЧЕСКОЕ  ПЛАНИРОВАНИЕ  В  10 классе</w:t>
      </w:r>
    </w:p>
    <w:p w:rsidR="00E17A1D" w:rsidRPr="00E17A1D" w:rsidRDefault="00E17A1D" w:rsidP="00E1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1D">
        <w:rPr>
          <w:rFonts w:ascii="Times New Roman" w:hAnsi="Times New Roman" w:cs="Times New Roman"/>
          <w:b/>
          <w:sz w:val="24"/>
          <w:szCs w:val="24"/>
        </w:rPr>
        <w:t xml:space="preserve">Авторы:  Л.С. </w:t>
      </w:r>
      <w:proofErr w:type="spellStart"/>
      <w:r w:rsidRPr="00E17A1D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E17A1D">
        <w:rPr>
          <w:rFonts w:ascii="Times New Roman" w:hAnsi="Times New Roman" w:cs="Times New Roman"/>
          <w:b/>
          <w:sz w:val="24"/>
          <w:szCs w:val="24"/>
        </w:rPr>
        <w:t xml:space="preserve">, В.Ф. Бутузов,  С.Б. Кадомцев,  Э.Г. Позняк,  Л.С. </w:t>
      </w:r>
      <w:proofErr w:type="spellStart"/>
      <w:r w:rsidRPr="00E17A1D">
        <w:rPr>
          <w:rFonts w:ascii="Times New Roman" w:hAnsi="Times New Roman" w:cs="Times New Roman"/>
          <w:b/>
          <w:sz w:val="24"/>
          <w:szCs w:val="24"/>
        </w:rPr>
        <w:t>Кисилева</w:t>
      </w:r>
      <w:proofErr w:type="spellEnd"/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57"/>
        <w:gridCol w:w="3051"/>
        <w:gridCol w:w="961"/>
        <w:gridCol w:w="1126"/>
        <w:gridCol w:w="4986"/>
      </w:tblGrid>
      <w:tr w:rsidR="00E17A1D" w:rsidTr="00E17A1D">
        <w:tc>
          <w:tcPr>
            <w:tcW w:w="757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51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961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986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070DD8" w:rsidTr="004A74EB">
        <w:tc>
          <w:tcPr>
            <w:tcW w:w="757" w:type="dxa"/>
            <w:vAlign w:val="center"/>
          </w:tcPr>
          <w:p w:rsidR="00070DD8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Введение. Аксиомы  стереометрии  и  их  следствия</w:t>
            </w:r>
          </w:p>
          <w:p w:rsidR="00070DD8" w:rsidRDefault="00070DD8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70DD8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(входная)</w:t>
            </w:r>
          </w:p>
        </w:tc>
        <w:tc>
          <w:tcPr>
            <w:tcW w:w="4986" w:type="dxa"/>
          </w:tcPr>
          <w:p w:rsidR="001A36B2" w:rsidRPr="001A36B2" w:rsidRDefault="001A36B2" w:rsidP="001A36B2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A36B2">
              <w:rPr>
                <w:rFonts w:ascii="Times New Roman" w:hAnsi="Times New Roman" w:cs="Times New Roman"/>
                <w:i/>
                <w:iCs/>
              </w:rPr>
              <w:t>Знать</w:t>
            </w:r>
            <w:proofErr w:type="gramStart"/>
            <w:r w:rsidRPr="001A36B2">
              <w:rPr>
                <w:rFonts w:ascii="Times New Roman" w:hAnsi="Times New Roman" w:cs="Times New Roman"/>
                <w:i/>
                <w:iCs/>
              </w:rPr>
              <w:t>:</w:t>
            </w:r>
            <w:r w:rsidRPr="001A36B2">
              <w:rPr>
                <w:rFonts w:ascii="Times New Roman" w:hAnsi="Times New Roman" w:cs="Times New Roman"/>
                <w:iCs/>
              </w:rPr>
              <w:t>А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ксиомы</w:t>
            </w:r>
            <w:proofErr w:type="spellEnd"/>
            <w:r w:rsidRPr="001A36B2">
              <w:rPr>
                <w:rFonts w:ascii="Times New Roman" w:hAnsi="Times New Roman" w:cs="Times New Roman"/>
                <w:iCs/>
              </w:rPr>
              <w:t xml:space="preserve">  о взаимном расположении точек, прямых и плоскостей в пространстве и их следствия.</w:t>
            </w:r>
          </w:p>
          <w:p w:rsidR="00070DD8" w:rsidRPr="001A36B2" w:rsidRDefault="001A36B2" w:rsidP="001A36B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1A36B2">
              <w:rPr>
                <w:rFonts w:ascii="Times New Roman" w:hAnsi="Times New Roman" w:cs="Times New Roman"/>
                <w:iCs/>
              </w:rPr>
              <w:t>Применять аксиомы стереометрии и их следствия при решении задач.</w:t>
            </w:r>
          </w:p>
        </w:tc>
      </w:tr>
      <w:tr w:rsidR="00070DD8" w:rsidTr="004A74EB">
        <w:tc>
          <w:tcPr>
            <w:tcW w:w="757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Параллельность  прямых  и  плоскостей</w:t>
            </w:r>
          </w:p>
          <w:p w:rsidR="00070DD8" w:rsidRPr="008B4993" w:rsidRDefault="00070DD8" w:rsidP="00E1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554E9A" w:rsidRPr="001A36B2" w:rsidRDefault="00554E9A" w:rsidP="00554E9A">
            <w:pPr>
              <w:spacing w:before="60"/>
              <w:rPr>
                <w:rFonts w:ascii="Times New Roman" w:hAnsi="Times New Roman" w:cs="Times New Roman"/>
                <w:iCs/>
              </w:rPr>
            </w:pPr>
            <w:proofErr w:type="spellStart"/>
            <w:r w:rsidRPr="001A36B2">
              <w:rPr>
                <w:rFonts w:ascii="Times New Roman" w:hAnsi="Times New Roman" w:cs="Times New Roman"/>
                <w:i/>
                <w:iCs/>
              </w:rPr>
              <w:t>Знать</w:t>
            </w:r>
            <w:proofErr w:type="gramStart"/>
            <w:r w:rsidRPr="001A36B2">
              <w:rPr>
                <w:rFonts w:ascii="Times New Roman" w:hAnsi="Times New Roman" w:cs="Times New Roman"/>
                <w:i/>
                <w:iCs/>
              </w:rPr>
              <w:t>:</w:t>
            </w:r>
            <w:r w:rsidRPr="001A36B2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иды</w:t>
            </w:r>
            <w:proofErr w:type="spellEnd"/>
            <w:r w:rsidRPr="001A36B2">
              <w:rPr>
                <w:rFonts w:ascii="Times New Roman" w:hAnsi="Times New Roman" w:cs="Times New Roman"/>
                <w:iCs/>
              </w:rPr>
              <w:t xml:space="preserve"> расположения прямых в пространстве. Понятие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параллельных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и скрещивающихся прямых. Теоремы о параллельности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прямых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и параллельности 3-х прямых. Расположение в пространстве прямой и плоскости. Понятие параллельности прямой и плоскости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 xml:space="preserve">( 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признак параллельности прямой и плоскости).</w:t>
            </w:r>
          </w:p>
          <w:p w:rsidR="00554E9A" w:rsidRPr="001A36B2" w:rsidRDefault="00554E9A" w:rsidP="00554E9A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="001A36B2" w:rsidRPr="001A3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Рассматривать понятие взаимного расположения  прямых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прямой и плоскости на моделях куба, призмы, пирамиды. Применять изученные теоремы к решению задач. Самостоятельно выбрать способ решения задач.</w:t>
            </w:r>
          </w:p>
          <w:p w:rsidR="00554E9A" w:rsidRPr="001A36B2" w:rsidRDefault="00554E9A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="001A36B2" w:rsidRPr="001A3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 xml:space="preserve">Понятие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скрещивающиеся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прямых. Теорему  о равенстве углов с </w:t>
            </w:r>
            <w:proofErr w:type="spellStart"/>
            <w:r w:rsidRPr="001A36B2">
              <w:rPr>
                <w:rFonts w:ascii="Times New Roman" w:hAnsi="Times New Roman" w:cs="Times New Roman"/>
                <w:iCs/>
              </w:rPr>
              <w:t>сонаправленными</w:t>
            </w:r>
            <w:proofErr w:type="spellEnd"/>
            <w:r w:rsidRPr="001A36B2">
              <w:rPr>
                <w:rFonts w:ascii="Times New Roman" w:hAnsi="Times New Roman" w:cs="Times New Roman"/>
                <w:iCs/>
              </w:rPr>
              <w:t xml:space="preserve"> сторонами.</w:t>
            </w:r>
          </w:p>
          <w:p w:rsidR="00554E9A" w:rsidRPr="001A36B2" w:rsidRDefault="00554E9A" w:rsidP="00554E9A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A36B2">
              <w:rPr>
                <w:rFonts w:ascii="Times New Roman" w:hAnsi="Times New Roman" w:cs="Times New Roman"/>
                <w:i/>
                <w:iCs/>
              </w:rPr>
              <w:t>Уметь</w:t>
            </w:r>
            <w:proofErr w:type="gramStart"/>
            <w:r w:rsidRPr="001A36B2">
              <w:rPr>
                <w:rFonts w:ascii="Times New Roman" w:hAnsi="Times New Roman" w:cs="Times New Roman"/>
                <w:i/>
                <w:iCs/>
              </w:rPr>
              <w:t>:</w:t>
            </w:r>
            <w:r w:rsidRPr="001A36B2">
              <w:rPr>
                <w:rFonts w:ascii="Times New Roman" w:hAnsi="Times New Roman" w:cs="Times New Roman"/>
                <w:iCs/>
              </w:rPr>
              <w:t>Н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аходить</w:t>
            </w:r>
            <w:proofErr w:type="spellEnd"/>
            <w:r w:rsidRPr="001A36B2">
              <w:rPr>
                <w:rFonts w:ascii="Times New Roman" w:hAnsi="Times New Roman" w:cs="Times New Roman"/>
                <w:iCs/>
              </w:rPr>
              <w:t xml:space="preserve"> угол между прямыми в пространстве. Применять полученные знания при  решении задач.</w:t>
            </w:r>
          </w:p>
          <w:p w:rsidR="00554E9A" w:rsidRPr="001A36B2" w:rsidRDefault="00554E9A" w:rsidP="00554E9A">
            <w:pPr>
              <w:spacing w:before="60"/>
              <w:rPr>
                <w:rFonts w:ascii="Times New Roman" w:hAnsi="Times New Roman" w:cs="Times New Roman"/>
                <w:iCs/>
              </w:rPr>
            </w:pPr>
            <w:proofErr w:type="spellStart"/>
            <w:r w:rsidRPr="001A36B2">
              <w:rPr>
                <w:rFonts w:ascii="Times New Roman" w:hAnsi="Times New Roman" w:cs="Times New Roman"/>
                <w:i/>
                <w:iCs/>
              </w:rPr>
              <w:t>Знать</w:t>
            </w:r>
            <w:proofErr w:type="gramStart"/>
            <w:r w:rsidRPr="001A36B2">
              <w:rPr>
                <w:rFonts w:ascii="Times New Roman" w:hAnsi="Times New Roman" w:cs="Times New Roman"/>
                <w:i/>
                <w:iCs/>
              </w:rPr>
              <w:t>:</w:t>
            </w:r>
            <w:r w:rsidRPr="001A36B2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онятие</w:t>
            </w:r>
            <w:proofErr w:type="spellEnd"/>
            <w:r w:rsidRPr="001A36B2">
              <w:rPr>
                <w:rFonts w:ascii="Times New Roman" w:hAnsi="Times New Roman" w:cs="Times New Roman"/>
                <w:iCs/>
              </w:rPr>
              <w:t xml:space="preserve"> параллельных плоскостей. Признак параллельности двух  плоскостей. Свойства параллельных плоскостей.</w:t>
            </w:r>
          </w:p>
          <w:p w:rsidR="00554E9A" w:rsidRPr="001A36B2" w:rsidRDefault="00554E9A" w:rsidP="00554E9A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="001A36B2" w:rsidRPr="001A3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Доказывать признак параллельности двух плоскостей и применять его  при  решении задач. Использовать свойства параллельных плоскостей при решении задач.</w:t>
            </w:r>
          </w:p>
          <w:p w:rsidR="00554E9A" w:rsidRPr="001A36B2" w:rsidRDefault="00554E9A" w:rsidP="001A36B2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="001A36B2" w:rsidRPr="001A3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Понятие тетраэдра. Понятие параллелепипеда и его свойства. Способы построения сечений тетраэдра и параллелепипеда.</w:t>
            </w:r>
          </w:p>
          <w:p w:rsidR="00554E9A" w:rsidRPr="001A36B2" w:rsidRDefault="00554E9A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="001A36B2" w:rsidRPr="001A3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Работать с чертежом и читать его. Решать задачи , связанные с тетраэдром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 xml:space="preserve"> Р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>ешать задачи на применение свойств параллелепипеда. Строить сечение тетраэдра и параллелепипеда.</w:t>
            </w:r>
          </w:p>
          <w:p w:rsidR="005C0080" w:rsidRPr="001A36B2" w:rsidRDefault="005C0080" w:rsidP="005C0080">
            <w:pPr>
              <w:rPr>
                <w:rFonts w:ascii="Times New Roman" w:hAnsi="Times New Roman" w:cs="Times New Roman"/>
              </w:rPr>
            </w:pPr>
          </w:p>
        </w:tc>
      </w:tr>
      <w:tr w:rsidR="00070DD8" w:rsidTr="004A74EB">
        <w:tc>
          <w:tcPr>
            <w:tcW w:w="757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Перпендикулярность  прямых  и  плоскостей</w:t>
            </w:r>
          </w:p>
          <w:p w:rsidR="00070DD8" w:rsidRPr="008B4993" w:rsidRDefault="00070DD8" w:rsidP="00E1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 w:rsidRPr="001A36B2">
              <w:rPr>
                <w:rFonts w:ascii="Times New Roman" w:hAnsi="Times New Roman" w:cs="Times New Roman"/>
                <w:iCs/>
              </w:rPr>
              <w:t xml:space="preserve">Понятие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перпендикулярных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прямых. Лемму перпендикулярности двух параллельных прямых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третей. Определение перпендикулярности прямой и плоскости. Связь между параллельностью прямых и их перпендикулярностью к плоскости. Признак перпендикулярности прямой и плоскости.  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1A36B2">
              <w:rPr>
                <w:rFonts w:ascii="Times New Roman" w:hAnsi="Times New Roman" w:cs="Times New Roman"/>
                <w:iCs/>
              </w:rPr>
              <w:t xml:space="preserve">Доказывать Лемму перпендикулярности двух параллельных прямых к третьей. Применять признак перпендикулярности прямой и плоскости </w:t>
            </w:r>
            <w:r w:rsidRPr="001A36B2">
              <w:rPr>
                <w:rFonts w:ascii="Times New Roman" w:hAnsi="Times New Roman" w:cs="Times New Roman"/>
                <w:iCs/>
              </w:rPr>
              <w:lastRenderedPageBreak/>
              <w:t>к решению задач. Находить связь между  параллельностью прямых и их перпендикулярностью к плоскости. Решать основные типы задач на перпендикулярность прямой и плоскости.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Понятие расстояние от точки 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прямой. Теорему о трех перпендикулярах. Понятие угла между прямой и плоскостью.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1A36B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Доказывать теорему о трех перпендикулярах и использовать ее при решении задач. Находить угол между прямой и плоскостью.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Понятие двугранного угла и его линейного угла. Понятие угла между плоскостями. Определение перпендикулярных плоскостей. Признак перпендикулярности двух плоскостей. Понятие прямоугольного параллелепипеда, свойства его граней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диагоналей  двугранных углов.</w:t>
            </w:r>
          </w:p>
          <w:p w:rsidR="00070DD8" w:rsidRPr="001A36B2" w:rsidRDefault="001A36B2" w:rsidP="001A36B2">
            <w:pPr>
              <w:rPr>
                <w:rFonts w:ascii="Times New Roman" w:hAnsi="Times New Roman" w:cs="Times New Roman"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Определять угол между плоскостями. Применять признак  перпендикулярности двух плоскостей при решении задач, работать с чертежом и читать его. Использовать свойства прямоугольного параллелепипеда при решении задач.</w:t>
            </w:r>
          </w:p>
        </w:tc>
      </w:tr>
      <w:tr w:rsidR="00070DD8" w:rsidTr="004A74EB">
        <w:tc>
          <w:tcPr>
            <w:tcW w:w="757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Многогранники</w:t>
            </w:r>
          </w:p>
          <w:p w:rsidR="00070DD8" w:rsidRPr="008B4993" w:rsidRDefault="00070DD8" w:rsidP="00E1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Работать с чертежом и читать его. Различать виды призм</w:t>
            </w:r>
            <w:proofErr w:type="gramStart"/>
            <w:r w:rsidRPr="001A36B2"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  <w:r w:rsidRPr="001A36B2">
              <w:rPr>
                <w:rFonts w:ascii="Times New Roman" w:hAnsi="Times New Roman" w:cs="Times New Roman"/>
                <w:iCs/>
              </w:rPr>
              <w:t xml:space="preserve"> Давать описание многогранников. Выводить  формулу, для вычисления площади поверхности призмы.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Понятие пирамиды. Понятие правильной пирамиды. Теорему о площади боковой поверхности правильной пирамиды.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Работать с чертежом и читать его. Отличать виды пирамид. Доказывать теорему о площади боковой поверхности правильной пирамиды. Решать задачи на нахождение площади боковой поверхности правильной пирамиды.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Знать:</w:t>
            </w:r>
            <w:r w:rsidRPr="001A36B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A36B2">
              <w:rPr>
                <w:rFonts w:ascii="Times New Roman" w:hAnsi="Times New Roman" w:cs="Times New Roman"/>
                <w:iCs/>
              </w:rPr>
              <w:t>Симметрия в пространстве. Пять видов правильных многогранников.</w:t>
            </w:r>
          </w:p>
          <w:p w:rsidR="001A36B2" w:rsidRPr="001A36B2" w:rsidRDefault="001A36B2" w:rsidP="001A36B2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1A36B2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1A36B2">
              <w:rPr>
                <w:rFonts w:ascii="Times New Roman" w:hAnsi="Times New Roman" w:cs="Times New Roman"/>
                <w:iCs/>
              </w:rPr>
              <w:t xml:space="preserve"> Увидеть симметрию в пространстве. Различать виды правильных многогранников. Работать с чертежом и читать его.</w:t>
            </w:r>
          </w:p>
          <w:p w:rsidR="005C0080" w:rsidRPr="001A36B2" w:rsidRDefault="005C0080" w:rsidP="005C0080">
            <w:pPr>
              <w:rPr>
                <w:rFonts w:ascii="Times New Roman" w:hAnsi="Times New Roman" w:cs="Times New Roman"/>
              </w:rPr>
            </w:pPr>
          </w:p>
        </w:tc>
      </w:tr>
      <w:tr w:rsidR="00070DD8" w:rsidRPr="00554E9A" w:rsidTr="004A74EB">
        <w:tc>
          <w:tcPr>
            <w:tcW w:w="757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 в  пространстве</w:t>
            </w:r>
          </w:p>
          <w:p w:rsidR="00070DD8" w:rsidRPr="008B4993" w:rsidRDefault="00070DD8" w:rsidP="00E1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Знать:</w:t>
            </w:r>
            <w:r w:rsidRPr="00554E9A">
              <w:rPr>
                <w:rFonts w:ascii="Times New Roman" w:hAnsi="Times New Roman" w:cs="Times New Roman"/>
              </w:rPr>
              <w:t xml:space="preserve"> Определение вектора</w:t>
            </w:r>
            <w:proofErr w:type="gramStart"/>
            <w:r w:rsidRPr="00554E9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54E9A">
              <w:rPr>
                <w:rFonts w:ascii="Times New Roman" w:hAnsi="Times New Roman" w:cs="Times New Roman"/>
              </w:rPr>
              <w:t>Понятие равных векторов. Обозначения.</w:t>
            </w:r>
          </w:p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Уметь: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Знать:</w:t>
            </w:r>
            <w:r w:rsidRPr="00554E9A">
              <w:rPr>
                <w:rFonts w:ascii="Times New Roman" w:hAnsi="Times New Roman" w:cs="Times New Roman"/>
              </w:rPr>
              <w:t xml:space="preserve"> Определение вектора</w:t>
            </w:r>
            <w:proofErr w:type="gramStart"/>
            <w:r w:rsidRPr="00554E9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54E9A">
              <w:rPr>
                <w:rFonts w:ascii="Times New Roman" w:hAnsi="Times New Roman" w:cs="Times New Roman"/>
              </w:rPr>
              <w:t>Понятие равных векторов. Обозначения.</w:t>
            </w:r>
          </w:p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Уметь: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 xml:space="preserve">определение компланарных векторов. Признаки </w:t>
            </w:r>
            <w:proofErr w:type="spellStart"/>
            <w:r w:rsidRPr="00554E9A">
              <w:rPr>
                <w:rFonts w:ascii="Times New Roman" w:hAnsi="Times New Roman" w:cs="Times New Roman"/>
              </w:rPr>
              <w:t>компланарности</w:t>
            </w:r>
            <w:proofErr w:type="spellEnd"/>
            <w:r w:rsidRPr="00554E9A">
              <w:rPr>
                <w:rFonts w:ascii="Times New Roman" w:hAnsi="Times New Roman" w:cs="Times New Roman"/>
              </w:rPr>
              <w:t xml:space="preserve"> трех векторов и правило параллелепипеда, сложения трех некомпланарных векторов. Теорему о разложении вектора по трем некомпланарным векторам.</w:t>
            </w:r>
          </w:p>
          <w:p w:rsidR="00070DD8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Уметь: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>Разложить вектор по трем некомпланарным векторам. Использовать правило параллелепипеда при сложении трех некомпланарных векторов</w:t>
            </w:r>
          </w:p>
        </w:tc>
      </w:tr>
      <w:tr w:rsidR="00070DD8" w:rsidRPr="00554E9A" w:rsidTr="004A74EB">
        <w:tc>
          <w:tcPr>
            <w:tcW w:w="757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070DD8" w:rsidRDefault="00070DD8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Решение  задач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DD8" w:rsidRPr="008B4993" w:rsidRDefault="00070DD8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70DD8" w:rsidRPr="008B4993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6" w:type="dxa"/>
          </w:tcPr>
          <w:p w:rsidR="00554E9A" w:rsidRPr="00554E9A" w:rsidRDefault="00554E9A" w:rsidP="00554E9A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  <w:i/>
              </w:rPr>
              <w:t>Знать: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 xml:space="preserve">Теоретический материал курса 10класса. Основные теоретические факты. Наиболее распространенные приемы решения задач. </w:t>
            </w:r>
            <w:r w:rsidRPr="00554E9A">
              <w:rPr>
                <w:rFonts w:ascii="Times New Roman" w:hAnsi="Times New Roman" w:cs="Times New Roman"/>
                <w:i/>
              </w:rPr>
              <w:t>Уметь:</w:t>
            </w:r>
            <w:r w:rsidRPr="00554E9A">
              <w:rPr>
                <w:rFonts w:ascii="Times New Roman" w:hAnsi="Times New Roman" w:cs="Times New Roman"/>
                <w:b/>
              </w:rPr>
              <w:t xml:space="preserve"> </w:t>
            </w:r>
            <w:r w:rsidRPr="00554E9A">
              <w:rPr>
                <w:rFonts w:ascii="Times New Roman" w:hAnsi="Times New Roman" w:cs="Times New Roman"/>
              </w:rPr>
              <w:t>Практически применять теоретический материал</w:t>
            </w:r>
            <w:proofErr w:type="gramStart"/>
            <w:r w:rsidRPr="00554E9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4E9A">
              <w:rPr>
                <w:rFonts w:ascii="Times New Roman" w:hAnsi="Times New Roman" w:cs="Times New Roman"/>
              </w:rPr>
              <w:t xml:space="preserve"> Совершенствовать умения и навыки решения задач.</w:t>
            </w:r>
          </w:p>
          <w:p w:rsidR="00070DD8" w:rsidRPr="00554E9A" w:rsidRDefault="00070DD8" w:rsidP="00554E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0DD8" w:rsidTr="00A32A20">
        <w:tc>
          <w:tcPr>
            <w:tcW w:w="3808" w:type="dxa"/>
            <w:gridSpan w:val="2"/>
          </w:tcPr>
          <w:p w:rsidR="00070DD8" w:rsidRDefault="00070DD8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61" w:type="dxa"/>
          </w:tcPr>
          <w:p w:rsidR="00070DD8" w:rsidRDefault="00070DD8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26" w:type="dxa"/>
          </w:tcPr>
          <w:p w:rsidR="00070DD8" w:rsidRPr="001F4A3D" w:rsidRDefault="00070DD8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86" w:type="dxa"/>
          </w:tcPr>
          <w:p w:rsidR="00070DD8" w:rsidRPr="00070DD8" w:rsidRDefault="00070DD8" w:rsidP="00070DD8">
            <w:pPr>
              <w:rPr>
                <w:rFonts w:ascii="Times New Roman" w:hAnsi="Times New Roman" w:cs="Times New Roman"/>
              </w:rPr>
            </w:pPr>
          </w:p>
        </w:tc>
      </w:tr>
    </w:tbl>
    <w:p w:rsidR="00070DD8" w:rsidRDefault="00070DD8" w:rsidP="0007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D8" w:rsidRDefault="00070DD8" w:rsidP="00070D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70DD8" w:rsidSect="00E17A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7A1D" w:rsidRDefault="00070DD8" w:rsidP="00070DD8">
      <w:pPr>
        <w:jc w:val="center"/>
        <w:rPr>
          <w:rFonts w:ascii="Times New Roman" w:hAnsi="Times New Roman" w:cs="Times New Roman"/>
        </w:rPr>
      </w:pPr>
      <w:r w:rsidRPr="002448B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  В 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48B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57"/>
        <w:gridCol w:w="3051"/>
        <w:gridCol w:w="961"/>
        <w:gridCol w:w="1126"/>
        <w:gridCol w:w="4986"/>
      </w:tblGrid>
      <w:tr w:rsidR="00E17A1D" w:rsidTr="00524322">
        <w:tc>
          <w:tcPr>
            <w:tcW w:w="757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51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961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986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E17A1D" w:rsidTr="00006503">
        <w:tc>
          <w:tcPr>
            <w:tcW w:w="757" w:type="dxa"/>
            <w:vAlign w:val="center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E17A1D" w:rsidRDefault="00E17A1D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Повторение  курса  геометрии  10 класса</w:t>
            </w:r>
          </w:p>
          <w:p w:rsidR="00E17A1D" w:rsidRDefault="00E17A1D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(входная)</w:t>
            </w:r>
          </w:p>
        </w:tc>
        <w:tc>
          <w:tcPr>
            <w:tcW w:w="4986" w:type="dxa"/>
          </w:tcPr>
          <w:p w:rsidR="00157570" w:rsidRPr="00554E9A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554E9A">
              <w:rPr>
                <w:rFonts w:ascii="Times New Roman" w:hAnsi="Times New Roman" w:cs="Times New Roman"/>
              </w:rPr>
              <w:t xml:space="preserve">Практически применять теоретический материал </w:t>
            </w:r>
            <w:r>
              <w:rPr>
                <w:rFonts w:ascii="Times New Roman" w:hAnsi="Times New Roman" w:cs="Times New Roman"/>
              </w:rPr>
              <w:t>10класса</w:t>
            </w:r>
            <w:r w:rsidRPr="00554E9A">
              <w:rPr>
                <w:rFonts w:ascii="Times New Roman" w:hAnsi="Times New Roman" w:cs="Times New Roman"/>
              </w:rPr>
              <w:t>. Совершенствовать умения и навыки решения задач.</w:t>
            </w:r>
          </w:p>
          <w:p w:rsidR="00E17A1D" w:rsidRPr="00070DD8" w:rsidRDefault="00E17A1D" w:rsidP="00070DD8">
            <w:pPr>
              <w:rPr>
                <w:rFonts w:ascii="Times New Roman" w:hAnsi="Times New Roman" w:cs="Times New Roman"/>
              </w:rPr>
            </w:pPr>
          </w:p>
        </w:tc>
      </w:tr>
      <w:tr w:rsidR="00E17A1D" w:rsidTr="00006503">
        <w:tc>
          <w:tcPr>
            <w:tcW w:w="757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E17A1D" w:rsidRDefault="00E17A1D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Метод  координат  в  пространстве. Движения</w:t>
            </w:r>
          </w:p>
          <w:p w:rsidR="00E17A1D" w:rsidRDefault="00E17A1D" w:rsidP="00E1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7A1D" w:rsidRPr="008B4993" w:rsidRDefault="00E17A1D" w:rsidP="00E1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Понятие прямоугольной системы координат, координаты вектора, действия над векторами. Формулы середины отрезка, длины вектора через его координаты и расстояния между двумя точками. Понятия равных векторов, понятия коллинеарных и компланарных векторов, нахождение координат вектора по координатам его начала и конца.</w:t>
            </w:r>
          </w:p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  <w:bCs/>
              </w:rPr>
              <w:t xml:space="preserve">Проводить доказательные рассуждения в ходе решения </w:t>
            </w:r>
            <w:proofErr w:type="spellStart"/>
            <w:r w:rsidRPr="00157570">
              <w:rPr>
                <w:rFonts w:ascii="Times New Roman" w:hAnsi="Times New Roman" w:cs="Times New Roman"/>
                <w:bCs/>
              </w:rPr>
              <w:t>стереометричсеских</w:t>
            </w:r>
            <w:proofErr w:type="spellEnd"/>
            <w:r w:rsidRPr="00157570">
              <w:rPr>
                <w:rFonts w:ascii="Times New Roman" w:hAnsi="Times New Roman" w:cs="Times New Roman"/>
                <w:bCs/>
              </w:rPr>
              <w:t xml:space="preserve"> задач. </w:t>
            </w:r>
            <w:r w:rsidRPr="00157570">
              <w:rPr>
                <w:rFonts w:ascii="Times New Roman" w:hAnsi="Times New Roman" w:cs="Times New Roman"/>
              </w:rPr>
              <w:t>Строить точки по заданным координатам и находить координаты точки</w:t>
            </w:r>
            <w:proofErr w:type="gramStart"/>
            <w:r w:rsidRPr="001575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7570">
              <w:rPr>
                <w:rFonts w:ascii="Times New Roman" w:hAnsi="Times New Roman" w:cs="Times New Roman"/>
              </w:rPr>
              <w:t xml:space="preserve"> производить действия над векторами с заданными координатами, находить расстояния между двумя точками, длину вектора, координат середины отрезка, решать задачи координатно-векторным методом.</w:t>
            </w:r>
          </w:p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Понятия угла между векторами и скалярного произведения векторов, формулу скалярного произведения в координатах, свойства скалярного произведения, формулы скалярного произведения в координатах.</w:t>
            </w:r>
          </w:p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Применять скалярное произведение векторов при решении задач, уметь вычислять скалярное произведение векторов и находить угол между векторами. Вычислять угол между двумя прямыми и угол между прямой и плоскостью.</w:t>
            </w:r>
          </w:p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Понятие движения и основные виды движений.</w:t>
            </w:r>
          </w:p>
          <w:p w:rsidR="001A36B2" w:rsidRPr="00157570" w:rsidRDefault="001A36B2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Применять движение при решении задач. Отличать один вид движения от другого.</w:t>
            </w:r>
          </w:p>
          <w:p w:rsidR="00E17A1D" w:rsidRPr="00157570" w:rsidRDefault="00E17A1D" w:rsidP="001575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7A1D" w:rsidTr="00006503">
        <w:tc>
          <w:tcPr>
            <w:tcW w:w="757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E17A1D" w:rsidRDefault="00E17A1D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Цилиндр.  Конус.  Шар.</w:t>
            </w:r>
          </w:p>
          <w:p w:rsidR="00E17A1D" w:rsidRPr="008B4993" w:rsidRDefault="00E17A1D" w:rsidP="00E1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Понятие цилиндрической поверхности, цилиндра и его элементов. Формулы для вычисления площадей боковой и полной поверхности цилиндра.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Решать задачи на нахождение элементов цилиндра, площади поверхности цилиндра. Работать с рисунком, читать его.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Понятие конической поверхности, конуса, усеченного конуса. Формулы для вычисления боковой и полной поверхности усеченного конуса.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Работать с чертежом и читать его. Применять знания при решении задач.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</w:t>
            </w:r>
            <w:r w:rsidRPr="00157570">
              <w:rPr>
                <w:rFonts w:ascii="Times New Roman" w:hAnsi="Times New Roman" w:cs="Times New Roman"/>
                <w:b/>
              </w:rPr>
              <w:t xml:space="preserve">: </w:t>
            </w:r>
            <w:r w:rsidRPr="00157570">
              <w:rPr>
                <w:rFonts w:ascii="Times New Roman" w:hAnsi="Times New Roman" w:cs="Times New Roman"/>
              </w:rPr>
              <w:t xml:space="preserve">Понятие сферы, шара и их элементов. Уравнение сферы. Возможные случаи расположение сферы и плоскости. Формулу площади сферы. Понятие вписанного шара (сферы) в многогранник, описанного шара (сферы) около многогранника, условия их </w:t>
            </w:r>
            <w:r w:rsidRPr="00157570">
              <w:rPr>
                <w:rFonts w:ascii="Times New Roman" w:hAnsi="Times New Roman" w:cs="Times New Roman"/>
              </w:rPr>
              <w:lastRenderedPageBreak/>
              <w:t>существования.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Работать с чертежом и читать его, решать задачи по данной теме и на комбинацию: сферы и пирамиды, цилиндра и призмы, призмы и сферы, конуса и пирамиды. Применять полученные знания при изучении темы при решении задач.</w:t>
            </w:r>
          </w:p>
          <w:p w:rsidR="00E17A1D" w:rsidRPr="00157570" w:rsidRDefault="00E17A1D" w:rsidP="001575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7A1D" w:rsidTr="00006503">
        <w:tc>
          <w:tcPr>
            <w:tcW w:w="757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51" w:type="dxa"/>
            <w:vAlign w:val="center"/>
          </w:tcPr>
          <w:p w:rsidR="00E17A1D" w:rsidRDefault="00E17A1D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Объемы  тел</w:t>
            </w:r>
          </w:p>
          <w:p w:rsidR="00E17A1D" w:rsidRPr="008B4993" w:rsidRDefault="00E17A1D" w:rsidP="00E1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Понятие объема тел. Свойства объемов, прямоугольного параллелепипеда, прямой призмы, основанием которой является прямоугольный треугольник. Формулу объема прямоугольного параллелепипеда, прямоугольной призмы.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Работать с чертежом и читать его. Находить объемы прямой призмы и цилиндра. Использовать свойства объемов тел при решении задач. Применять формулы при решении задач.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 xml:space="preserve">Возможность и целесообразность применения определенного интеграла для вычисления объемов тел. Формулу объема наклонной призмы. Формулу объема </w:t>
            </w:r>
            <w:proofErr w:type="gramStart"/>
            <w:r w:rsidRPr="00157570">
              <w:rPr>
                <w:rFonts w:ascii="Times New Roman" w:hAnsi="Times New Roman" w:cs="Times New Roman"/>
              </w:rPr>
              <w:t>пирамиды</w:t>
            </w:r>
            <w:proofErr w:type="gramEnd"/>
            <w:r w:rsidRPr="00157570">
              <w:rPr>
                <w:rFonts w:ascii="Times New Roman" w:hAnsi="Times New Roman" w:cs="Times New Roman"/>
              </w:rPr>
              <w:t xml:space="preserve">  у которой вершина проецируется в центр вписанной или описанной около основания окружности. Формулу объема усеченной пирамиды. Формулу объемов конуса и усеченного конуса.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Находить объем наклонной призмы. Вывести формулу объема наклонной призмы с помощью интеграла, формулу объема пирамиды с использованием основной формулы объемов тел, формулу объема конуса с помощью определенного  интеграла. Работать с чертежом и читать его. Находить объемы наклонной призмы, пирамиды, усеченной пирамиды, конуса и усеченного конуса. Применять формулы при решении задач.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Формулу нахождения объема шара. Формулы для вычисления объемов частей шара. Формулу для вычисления площади поверхности шара. Применение формул при решении задач.</w:t>
            </w:r>
          </w:p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Работать с чертежом и читать его. Выводить формулу для вычисления объема шара. Находить объем шарового сегмента</w:t>
            </w:r>
            <w:proofErr w:type="gramStart"/>
            <w:r w:rsidRPr="0015757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57570">
              <w:rPr>
                <w:rFonts w:ascii="Times New Roman" w:hAnsi="Times New Roman" w:cs="Times New Roman"/>
              </w:rPr>
              <w:t>шарового слоя, сектора. Выводить формулу для вычисления площади поверхности шара. Применять формулы при решении задач.</w:t>
            </w:r>
          </w:p>
          <w:p w:rsidR="00E17A1D" w:rsidRPr="00157570" w:rsidRDefault="00E17A1D" w:rsidP="001575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7A1D" w:rsidTr="00006503">
        <w:tc>
          <w:tcPr>
            <w:tcW w:w="757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E17A1D" w:rsidRDefault="00E17A1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Решение  задач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A1D" w:rsidRPr="008B4993" w:rsidRDefault="00E17A1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17A1D" w:rsidRPr="008B4993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157570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Теоретический материал курса геометрии 10-11 класса. Основные теоретические факты. Наиболее распространенные приемы решения задач.</w:t>
            </w:r>
          </w:p>
          <w:p w:rsidR="00E17A1D" w:rsidRPr="00157570" w:rsidRDefault="00157570" w:rsidP="00157570">
            <w:pPr>
              <w:pStyle w:val="a3"/>
              <w:rPr>
                <w:rFonts w:ascii="Times New Roman" w:hAnsi="Times New Roman" w:cs="Times New Roman"/>
              </w:rPr>
            </w:pPr>
            <w:r w:rsidRPr="00157570">
              <w:rPr>
                <w:rFonts w:ascii="Times New Roman" w:hAnsi="Times New Roman" w:cs="Times New Roman"/>
                <w:i/>
              </w:rPr>
              <w:t>Уметь:</w:t>
            </w:r>
            <w:r w:rsidRPr="00157570">
              <w:rPr>
                <w:rFonts w:ascii="Times New Roman" w:hAnsi="Times New Roman" w:cs="Times New Roman"/>
                <w:b/>
              </w:rPr>
              <w:t xml:space="preserve"> </w:t>
            </w:r>
            <w:r w:rsidRPr="00157570">
              <w:rPr>
                <w:rFonts w:ascii="Times New Roman" w:hAnsi="Times New Roman" w:cs="Times New Roman"/>
              </w:rPr>
              <w:t>Практически применять теоретический материал. Совершенствовать умения и навыки решения задач.</w:t>
            </w:r>
          </w:p>
        </w:tc>
      </w:tr>
      <w:tr w:rsidR="00E17A1D" w:rsidTr="0079489F">
        <w:tc>
          <w:tcPr>
            <w:tcW w:w="3808" w:type="dxa"/>
            <w:gridSpan w:val="2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61" w:type="dxa"/>
          </w:tcPr>
          <w:p w:rsidR="00E17A1D" w:rsidRDefault="00E17A1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26" w:type="dxa"/>
          </w:tcPr>
          <w:p w:rsidR="00E17A1D" w:rsidRPr="001F4A3D" w:rsidRDefault="00E17A1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86" w:type="dxa"/>
          </w:tcPr>
          <w:p w:rsidR="00E17A1D" w:rsidRPr="00070DD8" w:rsidRDefault="00E17A1D" w:rsidP="00070DD8">
            <w:pPr>
              <w:rPr>
                <w:rFonts w:ascii="Times New Roman" w:hAnsi="Times New Roman" w:cs="Times New Roman"/>
              </w:rPr>
            </w:pPr>
          </w:p>
        </w:tc>
      </w:tr>
    </w:tbl>
    <w:p w:rsidR="00E17A1D" w:rsidRPr="00866EE4" w:rsidRDefault="00E17A1D">
      <w:pPr>
        <w:rPr>
          <w:rFonts w:ascii="Times New Roman" w:hAnsi="Times New Roman" w:cs="Times New Roman"/>
        </w:rPr>
      </w:pPr>
    </w:p>
    <w:sectPr w:rsidR="00E17A1D" w:rsidRPr="00866EE4" w:rsidSect="00E17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EE4"/>
    <w:rsid w:val="00007777"/>
    <w:rsid w:val="00070DD8"/>
    <w:rsid w:val="00157570"/>
    <w:rsid w:val="001A36B2"/>
    <w:rsid w:val="001D213A"/>
    <w:rsid w:val="00510D51"/>
    <w:rsid w:val="00554E9A"/>
    <w:rsid w:val="005C0080"/>
    <w:rsid w:val="00866EE4"/>
    <w:rsid w:val="00E17A1D"/>
    <w:rsid w:val="00E2109B"/>
    <w:rsid w:val="00E93FF1"/>
    <w:rsid w:val="00EC00A2"/>
    <w:rsid w:val="00F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6E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val="en-US" w:bidi="en-US"/>
    </w:rPr>
  </w:style>
  <w:style w:type="paragraph" w:styleId="a3">
    <w:name w:val="No Spacing"/>
    <w:uiPriority w:val="1"/>
    <w:qFormat/>
    <w:rsid w:val="00866EE4"/>
    <w:pPr>
      <w:spacing w:after="0" w:line="240" w:lineRule="auto"/>
    </w:pPr>
  </w:style>
  <w:style w:type="table" w:styleId="a4">
    <w:name w:val="Table Grid"/>
    <w:basedOn w:val="a1"/>
    <w:uiPriority w:val="59"/>
    <w:rsid w:val="0086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C00A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00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Мусифулина София Раульевна</cp:lastModifiedBy>
  <cp:revision>5</cp:revision>
  <dcterms:created xsi:type="dcterms:W3CDTF">2018-05-22T12:42:00Z</dcterms:created>
  <dcterms:modified xsi:type="dcterms:W3CDTF">2019-12-07T04:38:00Z</dcterms:modified>
</cp:coreProperties>
</file>